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8009E" w14:textId="591954B9" w:rsidR="00856B13" w:rsidRDefault="00856B13" w:rsidP="00856B13">
      <w:pPr>
        <w:suppressLineNumbers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  <w:t>T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itle:</w:t>
      </w:r>
    </w:p>
    <w:p w14:paraId="24078C67" w14:textId="20BC4C1F" w:rsidR="00966EF7" w:rsidRPr="00856B13" w:rsidRDefault="00966EF7" w:rsidP="00856B13">
      <w:pPr>
        <w:suppressLineNumbers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56B13">
        <w:rPr>
          <w:rFonts w:ascii="Times New Roman" w:eastAsia="宋体" w:hAnsi="Times New Roman" w:cs="Times New Roman"/>
          <w:kern w:val="0"/>
          <w:sz w:val="24"/>
          <w:szCs w:val="24"/>
        </w:rPr>
        <w:t xml:space="preserve">PBPK Modeling of Endogenous </w:t>
      </w:r>
      <w:r w:rsidR="00207A89">
        <w:rPr>
          <w:rFonts w:ascii="Times New Roman" w:eastAsia="宋体" w:hAnsi="Times New Roman" w:cs="Times New Roman"/>
          <w:kern w:val="0"/>
          <w:sz w:val="24"/>
          <w:szCs w:val="24"/>
        </w:rPr>
        <w:t xml:space="preserve">biomarker </w:t>
      </w:r>
      <w:r w:rsidRPr="00856B13">
        <w:rPr>
          <w:rFonts w:ascii="Times New Roman" w:eastAsia="宋体" w:hAnsi="Times New Roman" w:cs="Times New Roman"/>
          <w:kern w:val="0"/>
          <w:sz w:val="24"/>
          <w:szCs w:val="24"/>
        </w:rPr>
        <w:t>Coproporphyrin I in Chinese Population Provides Insight into Frailty-Linked Hepatic OATP1B1 Abundance Changes</w:t>
      </w:r>
    </w:p>
    <w:p w14:paraId="531C0F8C" w14:textId="3BD411CD" w:rsidR="00966EF7" w:rsidRDefault="00966EF7" w:rsidP="00ED0CB1">
      <w:pPr>
        <w:suppressLineNumbers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</w:p>
    <w:p w14:paraId="51BBC215" w14:textId="11CA6740" w:rsidR="00856B13" w:rsidRDefault="00856B13" w:rsidP="00ED0CB1">
      <w:pPr>
        <w:suppressLineNumbers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  <w:t>A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uthors:</w:t>
      </w:r>
    </w:p>
    <w:p w14:paraId="101F8CE0" w14:textId="68C10047" w:rsidR="00430F33" w:rsidRPr="007C5191" w:rsidRDefault="00430F33" w:rsidP="00ED0CB1">
      <w:pPr>
        <w:suppressLineNumbers/>
        <w:rPr>
          <w:rFonts w:ascii="Times New Roman" w:hAnsi="Times New Roman" w:cs="Times New Roman"/>
          <w:sz w:val="22"/>
        </w:rPr>
      </w:pPr>
      <w:r w:rsidRPr="007C5191">
        <w:rPr>
          <w:rFonts w:ascii="Times New Roman" w:hAnsi="Times New Roman" w:cs="Times New Roman"/>
          <w:sz w:val="22"/>
        </w:rPr>
        <w:t>Longjie Li</w:t>
      </w:r>
      <w:r w:rsidR="00856B13" w:rsidRPr="00856B13">
        <w:t xml:space="preserve"> </w:t>
      </w:r>
      <w:r w:rsidR="00856B13" w:rsidRPr="00856B13">
        <w:rPr>
          <w:rFonts w:ascii="Times New Roman" w:hAnsi="Times New Roman" w:cs="Times New Roman"/>
          <w:sz w:val="22"/>
        </w:rPr>
        <w:t>(1)</w:t>
      </w:r>
      <w:r w:rsidRPr="007C5191">
        <w:rPr>
          <w:rFonts w:ascii="Times New Roman" w:hAnsi="Times New Roman" w:cs="Times New Roman"/>
          <w:sz w:val="22"/>
          <w:vertAlign w:val="superscript"/>
        </w:rPr>
        <w:t>†</w:t>
      </w:r>
      <w:r w:rsidRPr="007C5191">
        <w:rPr>
          <w:rFonts w:ascii="Times New Roman" w:hAnsi="Times New Roman" w:cs="Times New Roman"/>
          <w:sz w:val="22"/>
        </w:rPr>
        <w:t>, Mengfan Ye</w:t>
      </w:r>
      <w:r w:rsidR="00856B13">
        <w:rPr>
          <w:rFonts w:ascii="Times New Roman" w:hAnsi="Times New Roman" w:cs="Times New Roman"/>
          <w:sz w:val="22"/>
        </w:rPr>
        <w:t xml:space="preserve"> </w:t>
      </w:r>
      <w:r w:rsidR="00856B13" w:rsidRPr="00856B13">
        <w:rPr>
          <w:rFonts w:ascii="Times New Roman" w:hAnsi="Times New Roman" w:cs="Times New Roman"/>
          <w:sz w:val="22"/>
        </w:rPr>
        <w:t>(</w:t>
      </w:r>
      <w:r w:rsidR="00856B13">
        <w:rPr>
          <w:rFonts w:ascii="Times New Roman" w:hAnsi="Times New Roman" w:cs="Times New Roman"/>
          <w:sz w:val="22"/>
        </w:rPr>
        <w:t>2</w:t>
      </w:r>
      <w:r w:rsidR="00856B13" w:rsidRPr="00856B13">
        <w:rPr>
          <w:rFonts w:ascii="Times New Roman" w:hAnsi="Times New Roman" w:cs="Times New Roman"/>
          <w:sz w:val="22"/>
        </w:rPr>
        <w:t>) (</w:t>
      </w:r>
      <w:r w:rsidR="00856B13">
        <w:rPr>
          <w:rFonts w:ascii="Times New Roman" w:hAnsi="Times New Roman" w:cs="Times New Roman"/>
          <w:sz w:val="22"/>
        </w:rPr>
        <w:t>3</w:t>
      </w:r>
      <w:r w:rsidR="00856B13" w:rsidRPr="00856B13">
        <w:rPr>
          <w:rFonts w:ascii="Times New Roman" w:hAnsi="Times New Roman" w:cs="Times New Roman"/>
          <w:sz w:val="22"/>
        </w:rPr>
        <w:t>)</w:t>
      </w:r>
      <w:r w:rsidRPr="007C5191">
        <w:rPr>
          <w:rFonts w:ascii="Times New Roman" w:hAnsi="Times New Roman" w:cs="Times New Roman"/>
          <w:sz w:val="22"/>
          <w:vertAlign w:val="superscript"/>
        </w:rPr>
        <w:t>†</w:t>
      </w:r>
      <w:r w:rsidRPr="007C5191">
        <w:rPr>
          <w:rFonts w:ascii="Times New Roman" w:hAnsi="Times New Roman" w:cs="Times New Roman"/>
          <w:sz w:val="22"/>
        </w:rPr>
        <w:t>, Wenhang Xu</w:t>
      </w:r>
      <w:r w:rsidR="00856B13">
        <w:rPr>
          <w:rFonts w:ascii="Times New Roman" w:hAnsi="Times New Roman" w:cs="Times New Roman"/>
          <w:sz w:val="22"/>
        </w:rPr>
        <w:t xml:space="preserve"> </w:t>
      </w:r>
      <w:r w:rsidR="00856B13" w:rsidRPr="00856B13">
        <w:rPr>
          <w:rFonts w:ascii="Times New Roman" w:hAnsi="Times New Roman" w:cs="Times New Roman"/>
          <w:sz w:val="22"/>
        </w:rPr>
        <w:t>(1)</w:t>
      </w:r>
      <w:r w:rsidRPr="007C5191">
        <w:rPr>
          <w:rFonts w:ascii="Times New Roman" w:hAnsi="Times New Roman" w:cs="Times New Roman"/>
          <w:sz w:val="22"/>
        </w:rPr>
        <w:t>, Xinyan Zhu</w:t>
      </w:r>
      <w:r w:rsidR="00856B13">
        <w:rPr>
          <w:rFonts w:ascii="Times New Roman" w:hAnsi="Times New Roman" w:cs="Times New Roman"/>
          <w:sz w:val="22"/>
        </w:rPr>
        <w:t xml:space="preserve"> </w:t>
      </w:r>
      <w:r w:rsidR="00856B13" w:rsidRPr="00856B13">
        <w:rPr>
          <w:rFonts w:ascii="Times New Roman" w:hAnsi="Times New Roman" w:cs="Times New Roman"/>
          <w:sz w:val="22"/>
        </w:rPr>
        <w:t>(1)</w:t>
      </w:r>
      <w:r w:rsidRPr="007C5191">
        <w:rPr>
          <w:rFonts w:ascii="Times New Roman" w:hAnsi="Times New Roman" w:cs="Times New Roman"/>
          <w:sz w:val="22"/>
        </w:rPr>
        <w:t>, Haiping Xu</w:t>
      </w:r>
      <w:r w:rsidRPr="007C5191">
        <w:rPr>
          <w:rFonts w:ascii="Times New Roman" w:hAnsi="Times New Roman" w:cs="Times New Roman"/>
          <w:sz w:val="22"/>
          <w:vertAlign w:val="superscript"/>
        </w:rPr>
        <w:t xml:space="preserve"> </w:t>
      </w:r>
      <w:r w:rsidR="00856B13" w:rsidRPr="00856B13">
        <w:rPr>
          <w:rFonts w:ascii="Times New Roman" w:hAnsi="Times New Roman" w:cs="Times New Roman"/>
          <w:sz w:val="22"/>
        </w:rPr>
        <w:t>(1)</w:t>
      </w:r>
      <w:r w:rsidRPr="007C5191">
        <w:rPr>
          <w:rFonts w:ascii="Times New Roman" w:hAnsi="Times New Roman" w:cs="Times New Roman"/>
          <w:sz w:val="22"/>
        </w:rPr>
        <w:t>, Qingfeng He</w:t>
      </w:r>
      <w:r w:rsidR="00856B13">
        <w:rPr>
          <w:rFonts w:ascii="Times New Roman" w:hAnsi="Times New Roman" w:cs="Times New Roman"/>
          <w:sz w:val="22"/>
        </w:rPr>
        <w:t xml:space="preserve"> </w:t>
      </w:r>
      <w:r w:rsidR="00856B13" w:rsidRPr="00856B13">
        <w:rPr>
          <w:rFonts w:ascii="Times New Roman" w:hAnsi="Times New Roman" w:cs="Times New Roman"/>
          <w:sz w:val="22"/>
        </w:rPr>
        <w:t>(1)</w:t>
      </w:r>
      <w:r w:rsidRPr="007C5191">
        <w:rPr>
          <w:rFonts w:ascii="Times New Roman" w:hAnsi="Times New Roman" w:cs="Times New Roman"/>
          <w:sz w:val="22"/>
        </w:rPr>
        <w:t>, Xiao Zhu</w:t>
      </w:r>
      <w:r w:rsidR="00856B13">
        <w:rPr>
          <w:rFonts w:ascii="Times New Roman" w:hAnsi="Times New Roman" w:cs="Times New Roman"/>
          <w:sz w:val="22"/>
        </w:rPr>
        <w:t xml:space="preserve"> </w:t>
      </w:r>
      <w:r w:rsidR="00856B13" w:rsidRPr="00856B13">
        <w:rPr>
          <w:rFonts w:ascii="Times New Roman" w:hAnsi="Times New Roman" w:cs="Times New Roman"/>
          <w:sz w:val="22"/>
        </w:rPr>
        <w:t>(1)</w:t>
      </w:r>
      <w:r w:rsidRPr="007C5191">
        <w:rPr>
          <w:rFonts w:ascii="Times New Roman" w:hAnsi="Times New Roman" w:cs="Times New Roman"/>
          <w:sz w:val="22"/>
        </w:rPr>
        <w:t xml:space="preserve">, </w:t>
      </w:r>
      <w:r w:rsidR="0017793F" w:rsidRPr="007C5191">
        <w:rPr>
          <w:rFonts w:ascii="Times New Roman" w:hAnsi="Times New Roman" w:cs="Times New Roman"/>
          <w:sz w:val="22"/>
        </w:rPr>
        <w:t>Juan Xie</w:t>
      </w:r>
      <w:r w:rsidR="00856B13">
        <w:rPr>
          <w:rFonts w:ascii="Times New Roman" w:hAnsi="Times New Roman" w:cs="Times New Roman"/>
          <w:sz w:val="22"/>
        </w:rPr>
        <w:t xml:space="preserve"> </w:t>
      </w:r>
      <w:r w:rsidR="00856B13" w:rsidRPr="00856B13">
        <w:rPr>
          <w:rFonts w:ascii="Times New Roman" w:hAnsi="Times New Roman" w:cs="Times New Roman"/>
          <w:sz w:val="22"/>
        </w:rPr>
        <w:t>(</w:t>
      </w:r>
      <w:r w:rsidR="00856B13">
        <w:rPr>
          <w:rFonts w:ascii="Times New Roman" w:hAnsi="Times New Roman" w:cs="Times New Roman"/>
          <w:sz w:val="22"/>
        </w:rPr>
        <w:t>2</w:t>
      </w:r>
      <w:r w:rsidR="00856B13" w:rsidRPr="00856B13">
        <w:rPr>
          <w:rFonts w:ascii="Times New Roman" w:hAnsi="Times New Roman" w:cs="Times New Roman"/>
          <w:sz w:val="22"/>
        </w:rPr>
        <w:t>) (</w:t>
      </w:r>
      <w:r w:rsidR="00856B13">
        <w:rPr>
          <w:rFonts w:ascii="Times New Roman" w:hAnsi="Times New Roman" w:cs="Times New Roman"/>
          <w:sz w:val="22"/>
        </w:rPr>
        <w:t>3</w:t>
      </w:r>
      <w:r w:rsidR="00856B13" w:rsidRPr="00856B13">
        <w:rPr>
          <w:rFonts w:ascii="Times New Roman" w:hAnsi="Times New Roman" w:cs="Times New Roman"/>
          <w:sz w:val="22"/>
        </w:rPr>
        <w:t>)</w:t>
      </w:r>
      <w:r w:rsidR="00856B13" w:rsidRPr="007C5191">
        <w:rPr>
          <w:rFonts w:ascii="Times New Roman" w:hAnsi="Times New Roman" w:cs="Times New Roman"/>
          <w:sz w:val="22"/>
        </w:rPr>
        <w:t>*</w:t>
      </w:r>
      <w:r w:rsidRPr="007C5191">
        <w:rPr>
          <w:rFonts w:ascii="Times New Roman" w:hAnsi="Times New Roman" w:cs="Times New Roman"/>
          <w:sz w:val="22"/>
        </w:rPr>
        <w:t xml:space="preserve">, </w:t>
      </w:r>
      <w:r w:rsidR="0017793F" w:rsidRPr="007C5191">
        <w:rPr>
          <w:rFonts w:ascii="Times New Roman" w:hAnsi="Times New Roman" w:cs="Times New Roman"/>
          <w:sz w:val="22"/>
        </w:rPr>
        <w:t>Xiaoqiang Xiang</w:t>
      </w:r>
      <w:r w:rsidR="0017793F" w:rsidRPr="007C5191">
        <w:rPr>
          <w:rFonts w:ascii="Times New Roman" w:hAnsi="Times New Roman" w:cs="Times New Roman"/>
          <w:sz w:val="22"/>
          <w:vertAlign w:val="superscript"/>
        </w:rPr>
        <w:t xml:space="preserve"> </w:t>
      </w:r>
      <w:r w:rsidR="00856B13" w:rsidRPr="00856B13">
        <w:rPr>
          <w:rFonts w:ascii="Times New Roman" w:hAnsi="Times New Roman" w:cs="Times New Roman"/>
          <w:sz w:val="22"/>
        </w:rPr>
        <w:t>(1)</w:t>
      </w:r>
      <w:r w:rsidR="00856B13" w:rsidRPr="007C5191">
        <w:rPr>
          <w:rFonts w:ascii="Times New Roman" w:hAnsi="Times New Roman" w:cs="Times New Roman"/>
          <w:sz w:val="22"/>
        </w:rPr>
        <w:t>*</w:t>
      </w:r>
      <w:r w:rsidRPr="007C5191">
        <w:rPr>
          <w:rFonts w:ascii="Times New Roman" w:hAnsi="Times New Roman" w:cs="Times New Roman"/>
          <w:sz w:val="22"/>
        </w:rPr>
        <w:t xml:space="preserve"> </w:t>
      </w:r>
    </w:p>
    <w:p w14:paraId="2917EF24" w14:textId="1CE7AD90" w:rsidR="00966EF7" w:rsidRDefault="00966EF7" w:rsidP="00ED0CB1">
      <w:pPr>
        <w:suppressLineNumbers/>
        <w:rPr>
          <w:rFonts w:ascii="Times New Roman" w:hAnsi="Times New Roman" w:cs="Times New Roman"/>
          <w:sz w:val="22"/>
        </w:rPr>
      </w:pPr>
    </w:p>
    <w:p w14:paraId="7EFA2056" w14:textId="22FDFCE1" w:rsidR="00856B13" w:rsidRPr="00856B13" w:rsidRDefault="00856B13" w:rsidP="00ED0CB1">
      <w:pPr>
        <w:suppressLineNumbers/>
        <w:rPr>
          <w:rFonts w:ascii="Times New Roman" w:hAnsi="Times New Roman" w:cs="Times New Roman"/>
          <w:b/>
          <w:bCs/>
          <w:sz w:val="22"/>
        </w:rPr>
      </w:pPr>
      <w:r w:rsidRPr="00856B13">
        <w:rPr>
          <w:rFonts w:ascii="Times New Roman" w:hAnsi="Times New Roman" w:cs="Times New Roman"/>
          <w:b/>
          <w:bCs/>
          <w:sz w:val="22"/>
        </w:rPr>
        <w:t>Affiliations:</w:t>
      </w:r>
    </w:p>
    <w:p w14:paraId="256C299F" w14:textId="134DB03E" w:rsidR="00430F33" w:rsidRPr="00856B13" w:rsidRDefault="00430F33" w:rsidP="00856B13">
      <w:pPr>
        <w:pStyle w:val="aa"/>
        <w:numPr>
          <w:ilvl w:val="0"/>
          <w:numId w:val="1"/>
        </w:numPr>
        <w:suppressLineNumbers/>
        <w:autoSpaceDE w:val="0"/>
        <w:autoSpaceDN w:val="0"/>
        <w:adjustRightInd w:val="0"/>
        <w:ind w:firstLineChars="0"/>
        <w:rPr>
          <w:rFonts w:ascii="Times New Roman" w:hAnsi="Times New Roman" w:cs="Times New Roman"/>
          <w:sz w:val="22"/>
        </w:rPr>
      </w:pPr>
      <w:r w:rsidRPr="00856B13">
        <w:rPr>
          <w:rFonts w:ascii="Times New Roman" w:hAnsi="Times New Roman" w:cs="Times New Roman"/>
          <w:sz w:val="22"/>
        </w:rPr>
        <w:t xml:space="preserve">Department of Clinical Pharmacy and Pharmacy Administration, School of Pharmaceutical Sciences, Fudan University, Shanghai, China </w:t>
      </w:r>
    </w:p>
    <w:p w14:paraId="41856DBC" w14:textId="31F0BC64" w:rsidR="00430F33" w:rsidRPr="007C5191" w:rsidRDefault="00856B13" w:rsidP="00ED0CB1">
      <w:pPr>
        <w:suppressLineNumbers/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  <w:r w:rsidRPr="00856B13">
        <w:rPr>
          <w:rFonts w:ascii="Times New Roman" w:hAnsi="Times New Roman" w:cs="Times New Roman"/>
          <w:sz w:val="22"/>
        </w:rPr>
        <w:t>(</w:t>
      </w:r>
      <w:r>
        <w:rPr>
          <w:rFonts w:ascii="Times New Roman" w:hAnsi="Times New Roman" w:cs="Times New Roman"/>
          <w:sz w:val="22"/>
        </w:rPr>
        <w:t>2</w:t>
      </w:r>
      <w:r w:rsidRPr="00856B13">
        <w:rPr>
          <w:rFonts w:ascii="Times New Roman" w:hAnsi="Times New Roman" w:cs="Times New Roman"/>
          <w:sz w:val="22"/>
        </w:rPr>
        <w:t>)</w:t>
      </w:r>
      <w:r>
        <w:rPr>
          <w:rFonts w:ascii="Times New Roman" w:hAnsi="Times New Roman" w:cs="Times New Roman"/>
          <w:sz w:val="22"/>
        </w:rPr>
        <w:t xml:space="preserve"> </w:t>
      </w:r>
      <w:r w:rsidR="00430F33" w:rsidRPr="007C5191">
        <w:rPr>
          <w:rFonts w:ascii="Times New Roman" w:hAnsi="Times New Roman" w:cs="Times New Roman"/>
          <w:sz w:val="22"/>
        </w:rPr>
        <w:t>Department of General Medicine at Shanghai Fifth People's Hospital, Fudan University, Shanghai, China</w:t>
      </w:r>
    </w:p>
    <w:p w14:paraId="36CFAF3F" w14:textId="0017F3CD" w:rsidR="00430F33" w:rsidRPr="007C5191" w:rsidRDefault="00856B13" w:rsidP="00ED0CB1">
      <w:pPr>
        <w:suppressLineNumbers/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  <w:r w:rsidRPr="00856B13">
        <w:rPr>
          <w:rFonts w:ascii="Times New Roman" w:hAnsi="Times New Roman" w:cs="Times New Roman"/>
          <w:sz w:val="22"/>
        </w:rPr>
        <w:t>(</w:t>
      </w:r>
      <w:r>
        <w:rPr>
          <w:rFonts w:ascii="Times New Roman" w:hAnsi="Times New Roman" w:cs="Times New Roman"/>
          <w:sz w:val="22"/>
        </w:rPr>
        <w:t>3</w:t>
      </w:r>
      <w:r w:rsidRPr="00856B13">
        <w:rPr>
          <w:rFonts w:ascii="Times New Roman" w:hAnsi="Times New Roman" w:cs="Times New Roman"/>
          <w:sz w:val="22"/>
        </w:rPr>
        <w:t>)</w:t>
      </w:r>
      <w:r>
        <w:rPr>
          <w:rFonts w:ascii="Times New Roman" w:hAnsi="Times New Roman" w:cs="Times New Roman"/>
          <w:sz w:val="22"/>
        </w:rPr>
        <w:t xml:space="preserve"> </w:t>
      </w:r>
      <w:r w:rsidR="00430F33" w:rsidRPr="007C5191">
        <w:rPr>
          <w:rFonts w:ascii="Times New Roman" w:hAnsi="Times New Roman" w:cs="Times New Roman"/>
          <w:sz w:val="22"/>
        </w:rPr>
        <w:t xml:space="preserve">Center of Community-Based Health Research, Fudan University, Shanghai, China </w:t>
      </w:r>
    </w:p>
    <w:p w14:paraId="5882D795" w14:textId="6CF768A8" w:rsidR="00430F33" w:rsidRPr="007C5191" w:rsidRDefault="00430F33" w:rsidP="00966EF7">
      <w:pPr>
        <w:suppressLineNumbers/>
        <w:autoSpaceDE w:val="0"/>
        <w:autoSpaceDN w:val="0"/>
        <w:adjustRightInd w:val="0"/>
        <w:ind w:left="1650" w:hangingChars="750" w:hanging="1650"/>
        <w:jc w:val="left"/>
        <w:rPr>
          <w:rFonts w:ascii="Times New Roman" w:hAnsi="Times New Roman" w:cs="Times New Roman"/>
          <w:sz w:val="22"/>
        </w:rPr>
      </w:pPr>
      <w:r w:rsidRPr="007C5191">
        <w:rPr>
          <w:rFonts w:ascii="Times New Roman" w:hAnsi="Times New Roman" w:cs="Times New Roman"/>
          <w:sz w:val="22"/>
        </w:rPr>
        <w:t>*Correspondence: Juan Xie (</w:t>
      </w:r>
      <w:r w:rsidR="00966EF7" w:rsidRPr="007C5191">
        <w:rPr>
          <w:rFonts w:ascii="Times New Roman" w:hAnsi="Times New Roman" w:cs="Times New Roman"/>
          <w:sz w:val="22"/>
        </w:rPr>
        <w:t>abclux@126.com</w:t>
      </w:r>
      <w:r w:rsidRPr="007C5191">
        <w:rPr>
          <w:rFonts w:ascii="Times New Roman" w:hAnsi="Times New Roman" w:cs="Times New Roman"/>
          <w:sz w:val="22"/>
        </w:rPr>
        <w:t>);</w:t>
      </w:r>
      <w:r w:rsidR="007C5191" w:rsidRPr="007C5191">
        <w:rPr>
          <w:rFonts w:ascii="Times New Roman" w:hAnsi="Times New Roman" w:cs="Times New Roman"/>
          <w:sz w:val="22"/>
        </w:rPr>
        <w:t xml:space="preserve"> Xiaoqiang Xiang(xiangxq@fudan.edu.cn)</w:t>
      </w:r>
      <w:r w:rsidRPr="007C5191">
        <w:rPr>
          <w:rFonts w:ascii="Times New Roman" w:hAnsi="Times New Roman" w:cs="Times New Roman"/>
          <w:sz w:val="22"/>
        </w:rPr>
        <w:t xml:space="preserve"> </w:t>
      </w:r>
      <w:r w:rsidR="00966EF7" w:rsidRPr="007C5191">
        <w:rPr>
          <w:rFonts w:ascii="Times New Roman" w:hAnsi="Times New Roman" w:cs="Times New Roman"/>
          <w:sz w:val="22"/>
        </w:rPr>
        <w:t xml:space="preserve"> </w:t>
      </w:r>
      <w:r w:rsidR="00966EF7" w:rsidRPr="007C5191">
        <w:rPr>
          <w:rFonts w:ascii="Times New Roman" w:hAnsi="Times New Roman" w:cs="Times New Roman" w:hint="eastAsia"/>
          <w:sz w:val="22"/>
        </w:rPr>
        <w:t xml:space="preserve"> </w:t>
      </w:r>
      <w:r w:rsidR="00966EF7" w:rsidRPr="007C5191">
        <w:rPr>
          <w:rFonts w:ascii="Times New Roman" w:hAnsi="Times New Roman" w:cs="Times New Roman"/>
          <w:sz w:val="22"/>
        </w:rPr>
        <w:t xml:space="preserve">                    </w:t>
      </w:r>
    </w:p>
    <w:p w14:paraId="311A3A9D" w14:textId="3192DA96" w:rsidR="003B2BAF" w:rsidRPr="007C5191" w:rsidRDefault="00430F33" w:rsidP="003B2BAF">
      <w:pPr>
        <w:suppressLineNumbers/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  <w:r w:rsidRPr="007C5191">
        <w:rPr>
          <w:rFonts w:ascii="Times New Roman" w:hAnsi="Times New Roman" w:cs="Times New Roman"/>
          <w:sz w:val="22"/>
        </w:rPr>
        <w:t>† Longjie Li</w:t>
      </w:r>
      <w:r w:rsidRPr="007C5191">
        <w:rPr>
          <w:rFonts w:ascii="Times New Roman" w:hAnsi="Times New Roman" w:cs="Times New Roman"/>
          <w:sz w:val="22"/>
          <w:vertAlign w:val="superscript"/>
        </w:rPr>
        <w:t xml:space="preserve"> </w:t>
      </w:r>
      <w:r w:rsidRPr="007C5191">
        <w:rPr>
          <w:rFonts w:ascii="Times New Roman" w:hAnsi="Times New Roman" w:cs="Times New Roman"/>
          <w:sz w:val="22"/>
        </w:rPr>
        <w:t>and Mengfan Ye</w:t>
      </w:r>
      <w:r w:rsidRPr="007C5191">
        <w:rPr>
          <w:rFonts w:ascii="Times New Roman" w:hAnsi="Times New Roman" w:cs="Times New Roman"/>
          <w:sz w:val="22"/>
          <w:vertAlign w:val="superscript"/>
        </w:rPr>
        <w:t xml:space="preserve"> </w:t>
      </w:r>
      <w:r w:rsidRPr="007C5191">
        <w:rPr>
          <w:rFonts w:ascii="Times New Roman" w:hAnsi="Times New Roman" w:cs="Times New Roman"/>
          <w:sz w:val="22"/>
        </w:rPr>
        <w:t>contributed equally to this work.</w:t>
      </w:r>
    </w:p>
    <w:p w14:paraId="6713D3C9" w14:textId="11E8F69A" w:rsidR="00AB7B60" w:rsidRDefault="00AB7B60" w:rsidP="00AB7B60">
      <w:pPr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31493BC0" w14:textId="43CFDF9B" w:rsidR="00856B13" w:rsidRPr="00856B13" w:rsidRDefault="00856B13" w:rsidP="00AB7B60">
      <w:pPr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  <w:r w:rsidRPr="00856B13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  <w:t>A</w:t>
      </w:r>
      <w:r w:rsidRPr="00856B13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bstract:</w:t>
      </w:r>
    </w:p>
    <w:p w14:paraId="23C811B5" w14:textId="57F8F3C8" w:rsidR="00AB7B60" w:rsidRDefault="00AB7B60" w:rsidP="00AB7B60">
      <w:pPr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AB7B60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Background:</w:t>
      </w:r>
      <w:r w:rsidRPr="00AB7B60">
        <w:rPr>
          <w:rFonts w:ascii="Times New Roman" w:eastAsia="宋体" w:hAnsi="Times New Roman" w:cs="Times New Roman"/>
          <w:kern w:val="0"/>
          <w:sz w:val="24"/>
          <w:szCs w:val="24"/>
        </w:rPr>
        <w:t xml:space="preserve"> Hepatic organic anion transporting polypeptide 1B1 (OATP1B1) is a key determinant of drug disposition. Coproporphyrin I (CPI), an endogenous substrate predominantly cleared via OATP1B1, is used to </w:t>
      </w:r>
      <w:r w:rsidR="00C13EEF" w:rsidRPr="00C13EEF">
        <w:rPr>
          <w:rFonts w:ascii="Times New Roman" w:eastAsia="宋体" w:hAnsi="Times New Roman" w:cs="Times New Roman"/>
          <w:kern w:val="0"/>
          <w:sz w:val="24"/>
          <w:szCs w:val="24"/>
        </w:rPr>
        <w:t>assess</w:t>
      </w:r>
      <w:r w:rsidRPr="00AB7B60">
        <w:rPr>
          <w:rFonts w:ascii="Times New Roman" w:eastAsia="宋体" w:hAnsi="Times New Roman" w:cs="Times New Roman"/>
          <w:kern w:val="0"/>
          <w:sz w:val="24"/>
          <w:szCs w:val="24"/>
        </w:rPr>
        <w:t xml:space="preserve"> OATP1B1-mediated DDIs; however, serum CPI concentrations in Chinese adults have not been reported.</w:t>
      </w:r>
    </w:p>
    <w:p w14:paraId="6CF91B2A" w14:textId="77777777" w:rsidR="007C5191" w:rsidRPr="00AB7B60" w:rsidRDefault="007C5191" w:rsidP="00AB7B60">
      <w:pPr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6A04A6FE" w14:textId="71CF4017" w:rsidR="007C5191" w:rsidRPr="00AB7B60" w:rsidRDefault="00AB7B60" w:rsidP="00AB7B60">
      <w:pPr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AB7B60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 xml:space="preserve">Methods: </w:t>
      </w:r>
      <w:r w:rsidR="00935051" w:rsidRPr="00935051">
        <w:rPr>
          <w:rFonts w:ascii="Times New Roman" w:eastAsia="宋体" w:hAnsi="Times New Roman" w:cs="Times New Roman"/>
          <w:kern w:val="0"/>
          <w:sz w:val="24"/>
          <w:szCs w:val="24"/>
        </w:rPr>
        <w:t xml:space="preserve">Serum CPI was quantified in 128 Chinese inpatients by UHPLC–MS/MS and analyzed by age, sex, and frailty. A Chinese whole-body </w:t>
      </w:r>
      <w:r w:rsidR="0091738B" w:rsidRPr="0091738B">
        <w:rPr>
          <w:rFonts w:ascii="Times New Roman" w:eastAsia="宋体" w:hAnsi="Times New Roman" w:cs="Times New Roman"/>
          <w:kern w:val="0"/>
          <w:sz w:val="24"/>
          <w:szCs w:val="24"/>
        </w:rPr>
        <w:t xml:space="preserve">physiologically based pharmacokinetic </w:t>
      </w:r>
      <w:r w:rsidR="0091738B">
        <w:rPr>
          <w:rFonts w:ascii="Times New Roman" w:eastAsia="宋体" w:hAnsi="Times New Roman" w:cs="Times New Roman"/>
          <w:kern w:val="0"/>
          <w:sz w:val="24"/>
          <w:szCs w:val="24"/>
        </w:rPr>
        <w:t>(</w:t>
      </w:r>
      <w:r w:rsidR="00935051" w:rsidRPr="00935051">
        <w:rPr>
          <w:rFonts w:ascii="Times New Roman" w:eastAsia="宋体" w:hAnsi="Times New Roman" w:cs="Times New Roman"/>
          <w:kern w:val="0"/>
          <w:sz w:val="24"/>
          <w:szCs w:val="24"/>
        </w:rPr>
        <w:t>PBPK</w:t>
      </w:r>
      <w:r w:rsidR="0091738B">
        <w:rPr>
          <w:rFonts w:ascii="Times New Roman" w:eastAsia="宋体" w:hAnsi="Times New Roman" w:cs="Times New Roman"/>
          <w:kern w:val="0"/>
          <w:sz w:val="24"/>
          <w:szCs w:val="24"/>
        </w:rPr>
        <w:t>)</w:t>
      </w:r>
      <w:r w:rsidR="00935051" w:rsidRPr="00935051">
        <w:rPr>
          <w:rFonts w:ascii="Times New Roman" w:eastAsia="宋体" w:hAnsi="Times New Roman" w:cs="Times New Roman"/>
          <w:kern w:val="0"/>
          <w:sz w:val="24"/>
          <w:szCs w:val="24"/>
        </w:rPr>
        <w:t xml:space="preserve"> model was developed and evaluated against published Caucasian, Indian, and Japanese datasets, with cross-population adaptation mainly via CPI synthesis rate. A rifampicin–CPI module assessed DDI predictability, and PBPK analyses explored mechanisms of frailty-associated CPI changes.</w:t>
      </w:r>
    </w:p>
    <w:p w14:paraId="5195CA7F" w14:textId="77777777" w:rsidR="00935051" w:rsidRDefault="00935051" w:rsidP="00AB7B60">
      <w:pPr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</w:p>
    <w:p w14:paraId="5F16F6DE" w14:textId="69B4A11D" w:rsidR="00AB7B60" w:rsidRDefault="00AB7B60" w:rsidP="00AB7B60">
      <w:pPr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AB7B60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 xml:space="preserve">Results: </w:t>
      </w:r>
      <w:r w:rsidRPr="00AB7B60">
        <w:rPr>
          <w:rFonts w:ascii="Times New Roman" w:eastAsia="宋体" w:hAnsi="Times New Roman" w:cs="Times New Roman"/>
          <w:kern w:val="0"/>
          <w:sz w:val="24"/>
          <w:szCs w:val="24"/>
        </w:rPr>
        <w:t>CPI was higher in patients aged ≥60 versus &lt;60 years and further increased in frail versus non-frail individuals within the ≥60-year group; males had higher CPI than females. The model reproduced CPI across Chinese subgroups (fold-error 0.8–1.2) and across Caucasian, Indian, and Japanese datasets (within 1.5-fold). The rifampicin–CPI DDI was predicted within a two-fold range for C</w:t>
      </w:r>
      <w:r w:rsidRPr="007C5191">
        <w:rPr>
          <w:rFonts w:ascii="Times New Roman" w:eastAsia="宋体" w:hAnsi="Times New Roman" w:cs="Times New Roman"/>
          <w:kern w:val="0"/>
          <w:sz w:val="24"/>
          <w:szCs w:val="24"/>
          <w:vertAlign w:val="subscript"/>
        </w:rPr>
        <w:t>ma</w:t>
      </w:r>
      <w:r w:rsidRPr="001127C3">
        <w:rPr>
          <w:rFonts w:ascii="Times New Roman" w:eastAsia="宋体" w:hAnsi="Times New Roman" w:cs="Times New Roman"/>
          <w:kern w:val="0"/>
          <w:sz w:val="24"/>
          <w:szCs w:val="24"/>
          <w:vertAlign w:val="subscript"/>
        </w:rPr>
        <w:t>x</w:t>
      </w:r>
      <w:r w:rsidRPr="00AB7B60">
        <w:rPr>
          <w:rFonts w:ascii="Times New Roman" w:eastAsia="宋体" w:hAnsi="Times New Roman" w:cs="Times New Roman"/>
          <w:kern w:val="0"/>
          <w:sz w:val="24"/>
          <w:szCs w:val="24"/>
        </w:rPr>
        <w:t xml:space="preserve"> and AUC</w:t>
      </w:r>
      <w:r w:rsidRPr="007C5191">
        <w:rPr>
          <w:rFonts w:ascii="Times New Roman" w:eastAsia="宋体" w:hAnsi="Times New Roman" w:cs="Times New Roman"/>
          <w:kern w:val="0"/>
          <w:sz w:val="24"/>
          <w:szCs w:val="24"/>
          <w:vertAlign w:val="subscript"/>
        </w:rPr>
        <w:t xml:space="preserve">0–t </w:t>
      </w:r>
      <w:r w:rsidRPr="00AB7B60">
        <w:rPr>
          <w:rFonts w:ascii="Times New Roman" w:eastAsia="宋体" w:hAnsi="Times New Roman" w:cs="Times New Roman"/>
          <w:kern w:val="0"/>
          <w:sz w:val="24"/>
          <w:szCs w:val="24"/>
        </w:rPr>
        <w:t>ratios. Mechanistic analyses suggested that elevated CPI in frail Chinese older adults is consistent with an approximately 41% reduction in hepatic OATP1B1 functional abundance versus non-frail older adults, reducing clearance and causing CPI accumulation.</w:t>
      </w:r>
    </w:p>
    <w:p w14:paraId="12BF93DB" w14:textId="77777777" w:rsidR="007C5191" w:rsidRPr="00AB7B60" w:rsidRDefault="007C5191" w:rsidP="00AB7B60">
      <w:pPr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3A513325" w14:textId="2546C42D" w:rsidR="00AB7B60" w:rsidRPr="00AB7B60" w:rsidRDefault="00AB7B60" w:rsidP="00AB7B60">
      <w:pPr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AB7B60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 xml:space="preserve">Conclusions: </w:t>
      </w:r>
      <w:r w:rsidR="00002B65" w:rsidRPr="00002B65">
        <w:rPr>
          <w:rFonts w:ascii="Times New Roman" w:eastAsia="宋体" w:hAnsi="Times New Roman" w:cs="Times New Roman"/>
          <w:kern w:val="0"/>
          <w:sz w:val="24"/>
          <w:szCs w:val="24"/>
        </w:rPr>
        <w:t>This work establishes the first quantitative description of CPI disposition in Chinese adults and an externally qualified CPI-PBPK framework to interpret CPI as an endogenous OATP1B1 biomarker. The framework supports individualized dosing and safety management for OATP1B1 substrates in older and frail populations.</w:t>
      </w:r>
    </w:p>
    <w:p w14:paraId="40B9E033" w14:textId="77777777" w:rsidR="00856B13" w:rsidRDefault="00856B13" w:rsidP="00ED0CB1">
      <w:pPr>
        <w:pStyle w:val="a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Acknowledgements:</w:t>
      </w:r>
    </w:p>
    <w:p w14:paraId="68BA007C" w14:textId="4EBD1DEE" w:rsidR="00C269EA" w:rsidRPr="00856B13" w:rsidRDefault="00C269EA" w:rsidP="00ED0CB1">
      <w:pPr>
        <w:pStyle w:val="a7"/>
        <w:rPr>
          <w:rFonts w:ascii="Times New Roman" w:hAnsi="Times New Roman" w:cs="Times New Roman"/>
          <w:b/>
          <w:bCs/>
        </w:rPr>
      </w:pPr>
      <w:r w:rsidRPr="00ED0CB1">
        <w:rPr>
          <w:rFonts w:ascii="Times New Roman" w:hAnsi="Times New Roman" w:cs="Times New Roman"/>
        </w:rPr>
        <w:t xml:space="preserve">This scientific research was funded by Shanghai Fifth People’s Hospital, Fudan University (No. 2023WYRH10)  </w:t>
      </w:r>
    </w:p>
    <w:sectPr w:rsidR="00C269EA" w:rsidRPr="00856B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D7EB1" w14:textId="77777777" w:rsidR="0003398F" w:rsidRDefault="0003398F" w:rsidP="00430F33">
      <w:r>
        <w:separator/>
      </w:r>
    </w:p>
  </w:endnote>
  <w:endnote w:type="continuationSeparator" w:id="0">
    <w:p w14:paraId="199D2B34" w14:textId="77777777" w:rsidR="0003398F" w:rsidRDefault="0003398F" w:rsidP="00430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AA284" w14:textId="77777777" w:rsidR="0003398F" w:rsidRDefault="0003398F" w:rsidP="00430F33">
      <w:r>
        <w:separator/>
      </w:r>
    </w:p>
  </w:footnote>
  <w:footnote w:type="continuationSeparator" w:id="0">
    <w:p w14:paraId="06C484E8" w14:textId="77777777" w:rsidR="0003398F" w:rsidRDefault="0003398F" w:rsidP="00430F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E0976"/>
    <w:multiLevelType w:val="hybridMultilevel"/>
    <w:tmpl w:val="B7688588"/>
    <w:lvl w:ilvl="0" w:tplc="6542F1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0CA"/>
    <w:rsid w:val="00002B65"/>
    <w:rsid w:val="00025F1C"/>
    <w:rsid w:val="0003398F"/>
    <w:rsid w:val="000717F3"/>
    <w:rsid w:val="000D7EEE"/>
    <w:rsid w:val="001127C3"/>
    <w:rsid w:val="0017793F"/>
    <w:rsid w:val="00207A89"/>
    <w:rsid w:val="003B2BAF"/>
    <w:rsid w:val="00430F33"/>
    <w:rsid w:val="00447067"/>
    <w:rsid w:val="005032AE"/>
    <w:rsid w:val="00574B1B"/>
    <w:rsid w:val="005970CA"/>
    <w:rsid w:val="007C5191"/>
    <w:rsid w:val="007E0B53"/>
    <w:rsid w:val="00856B13"/>
    <w:rsid w:val="0091738B"/>
    <w:rsid w:val="00935051"/>
    <w:rsid w:val="00966EF7"/>
    <w:rsid w:val="009A107C"/>
    <w:rsid w:val="00A61E01"/>
    <w:rsid w:val="00AB7B60"/>
    <w:rsid w:val="00AE59A4"/>
    <w:rsid w:val="00AE70FB"/>
    <w:rsid w:val="00BE7F38"/>
    <w:rsid w:val="00C13EEF"/>
    <w:rsid w:val="00C269EA"/>
    <w:rsid w:val="00C829E5"/>
    <w:rsid w:val="00D2281D"/>
    <w:rsid w:val="00D63CB4"/>
    <w:rsid w:val="00ED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31E8E3"/>
  <w15:chartTrackingRefBased/>
  <w15:docId w15:val="{B71FE2ED-6B7B-4F98-82F8-B4189CB4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0F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30F3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30F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30F33"/>
    <w:rPr>
      <w:sz w:val="18"/>
      <w:szCs w:val="18"/>
    </w:rPr>
  </w:style>
  <w:style w:type="paragraph" w:styleId="a7">
    <w:name w:val="Normal (Web)"/>
    <w:basedOn w:val="a"/>
    <w:uiPriority w:val="99"/>
    <w:unhideWhenUsed/>
    <w:rsid w:val="00430F3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966EF7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66EF7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856B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4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2</Pages>
  <Words>408</Words>
  <Characters>2329</Characters>
  <Application>Microsoft Office Word</Application>
  <DocSecurity>0</DocSecurity>
  <Lines>19</Lines>
  <Paragraphs>5</Paragraphs>
  <ScaleCrop>false</ScaleCrop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龙杰 李</dc:creator>
  <cp:keywords/>
  <dc:description/>
  <cp:lastModifiedBy>龙杰 李</cp:lastModifiedBy>
  <cp:revision>14</cp:revision>
  <dcterms:created xsi:type="dcterms:W3CDTF">2025-12-23T08:20:00Z</dcterms:created>
  <dcterms:modified xsi:type="dcterms:W3CDTF">2026-01-20T07:46:00Z</dcterms:modified>
</cp:coreProperties>
</file>