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AD2E" w14:textId="160980B3" w:rsidR="00592251" w:rsidRPr="00B15BCC" w:rsidRDefault="00D97CF5" w:rsidP="00592251">
      <w:pPr>
        <w:jc w:val="center"/>
        <w:rPr>
          <w:rFonts w:ascii="Times New Roman" w:hAnsi="Times New Roman" w:cs="Times New Roman"/>
          <w:b/>
          <w:bCs/>
          <w:sz w:val="28"/>
          <w:szCs w:val="28"/>
        </w:rPr>
      </w:pPr>
      <w:bookmarkStart w:id="0" w:name="OLE_LINK3"/>
      <w:bookmarkStart w:id="1" w:name="OLE_LINK6"/>
      <w:r w:rsidRPr="00B15BCC">
        <w:rPr>
          <w:rFonts w:ascii="Times New Roman" w:hAnsi="Times New Roman" w:cs="Times New Roman" w:hint="eastAsia"/>
          <w:b/>
          <w:bCs/>
          <w:sz w:val="28"/>
          <w:szCs w:val="28"/>
        </w:rPr>
        <w:t>High-Fat Diet Suppresses Malignant Progression of Hepatocellular Carcinoma by Inducing Tumor Vascular Normalization</w:t>
      </w:r>
      <w:bookmarkEnd w:id="0"/>
    </w:p>
    <w:bookmarkEnd w:id="1"/>
    <w:p w14:paraId="2EAB45BF" w14:textId="6D9FE691" w:rsidR="00D97CF5" w:rsidRPr="00B15BCC" w:rsidRDefault="00D97CF5" w:rsidP="00B15BCC">
      <w:pPr>
        <w:spacing w:line="240" w:lineRule="auto"/>
        <w:jc w:val="center"/>
        <w:rPr>
          <w:rFonts w:ascii="Times New Roman" w:hAnsi="Times New Roman" w:cs="Times New Roman"/>
          <w:sz w:val="24"/>
        </w:rPr>
      </w:pPr>
      <w:r w:rsidRPr="00B15BCC">
        <w:rPr>
          <w:rFonts w:ascii="Times New Roman" w:hAnsi="Times New Roman" w:cs="Times New Roman" w:hint="eastAsia"/>
          <w:sz w:val="24"/>
        </w:rPr>
        <w:t>Fang Huang</w:t>
      </w:r>
      <w:r w:rsidRPr="00B15BCC">
        <w:rPr>
          <w:rFonts w:ascii="Times New Roman" w:hAnsi="Times New Roman" w:cs="Times New Roman"/>
          <w:sz w:val="24"/>
        </w:rPr>
        <w:t xml:space="preserve">, </w:t>
      </w:r>
      <w:r w:rsidRPr="00B15BCC">
        <w:rPr>
          <w:rFonts w:ascii="Times New Roman" w:hAnsi="Times New Roman" w:cs="Times New Roman" w:hint="eastAsia"/>
          <w:sz w:val="24"/>
        </w:rPr>
        <w:t xml:space="preserve">Anqi Li, </w:t>
      </w:r>
      <w:r w:rsidRPr="00B15BCC">
        <w:rPr>
          <w:rFonts w:ascii="Times New Roman" w:hAnsi="Times New Roman" w:cs="Times New Roman"/>
          <w:sz w:val="24"/>
        </w:rPr>
        <w:t>Jian-Hong Fang</w:t>
      </w:r>
    </w:p>
    <w:p w14:paraId="7B9F7C23" w14:textId="2A5D303A" w:rsidR="00D97CF5" w:rsidRPr="00B15BCC" w:rsidRDefault="00D97CF5" w:rsidP="00B15BCC">
      <w:pPr>
        <w:spacing w:line="240" w:lineRule="auto"/>
        <w:jc w:val="center"/>
        <w:rPr>
          <w:rFonts w:ascii="Times New Roman" w:hAnsi="Times New Roman" w:cs="Times New Roman"/>
          <w:sz w:val="24"/>
        </w:rPr>
      </w:pPr>
      <w:r w:rsidRPr="00B15BCC">
        <w:rPr>
          <w:rFonts w:ascii="Times New Roman" w:hAnsi="Times New Roman" w:cs="Times New Roman" w:hint="eastAsia"/>
          <w:sz w:val="24"/>
        </w:rPr>
        <w:t>School of Pharmaceutical Sciences, Southern Medical University, Guangzhou,510515, China.</w:t>
      </w:r>
    </w:p>
    <w:p w14:paraId="306A3D0F" w14:textId="7AB020DA" w:rsidR="00D97CF5" w:rsidRDefault="00D97CF5" w:rsidP="00B15BCC">
      <w:pPr>
        <w:spacing w:line="240" w:lineRule="auto"/>
        <w:jc w:val="center"/>
        <w:rPr>
          <w:rFonts w:ascii="Times New Roman" w:hAnsi="Times New Roman" w:cs="Times New Roman"/>
          <w:sz w:val="24"/>
        </w:rPr>
      </w:pPr>
      <w:r w:rsidRPr="00B15BCC">
        <w:rPr>
          <w:rFonts w:ascii="Times New Roman" w:hAnsi="Times New Roman" w:cs="Times New Roman" w:hint="eastAsia"/>
          <w:sz w:val="24"/>
        </w:rPr>
        <w:t xml:space="preserve">Correspondence to: Jian-Hong Fang, </w:t>
      </w:r>
      <w:r w:rsidR="00B15BCC" w:rsidRPr="00B15BCC">
        <w:rPr>
          <w:rFonts w:ascii="Times New Roman" w:hAnsi="Times New Roman" w:cs="Times New Roman" w:hint="eastAsia"/>
          <w:sz w:val="24"/>
        </w:rPr>
        <w:t>fangjh6@smu.edu.cn</w:t>
      </w:r>
    </w:p>
    <w:p w14:paraId="7A48D75C" w14:textId="77777777" w:rsidR="00B15BCC" w:rsidRPr="00B15BCC" w:rsidRDefault="00B15BCC" w:rsidP="00B15BCC">
      <w:pPr>
        <w:spacing w:line="240" w:lineRule="auto"/>
        <w:jc w:val="center"/>
        <w:rPr>
          <w:rFonts w:ascii="Times New Roman" w:hAnsi="Times New Roman" w:cs="Times New Roman"/>
          <w:sz w:val="24"/>
        </w:rPr>
      </w:pPr>
    </w:p>
    <w:p w14:paraId="1E11185B" w14:textId="77777777" w:rsidR="00D97CF5" w:rsidRPr="00B15BCC" w:rsidRDefault="00D97CF5" w:rsidP="00B15BCC">
      <w:pPr>
        <w:jc w:val="both"/>
        <w:rPr>
          <w:rFonts w:ascii="Times New Roman" w:hAnsi="Times New Roman" w:cs="Times New Roman"/>
          <w:sz w:val="24"/>
        </w:rPr>
      </w:pPr>
      <w:bookmarkStart w:id="2" w:name="OLE_LINK4"/>
      <w:r w:rsidRPr="00B15BCC">
        <w:rPr>
          <w:rFonts w:ascii="Times New Roman" w:hAnsi="Times New Roman" w:cs="Times New Roman"/>
          <w:b/>
          <w:bCs/>
          <w:sz w:val="24"/>
        </w:rPr>
        <w:t>Background:</w:t>
      </w:r>
      <w:r w:rsidRPr="00B15BCC">
        <w:rPr>
          <w:rFonts w:ascii="Times New Roman" w:hAnsi="Times New Roman" w:cs="Times New Roman"/>
          <w:b/>
          <w:bCs/>
          <w:color w:val="EE0000"/>
          <w:sz w:val="24"/>
        </w:rPr>
        <w:t> </w:t>
      </w:r>
      <w:r w:rsidRPr="00B15BCC">
        <w:rPr>
          <w:rFonts w:ascii="Times New Roman" w:hAnsi="Times New Roman" w:cs="Times New Roman"/>
          <w:sz w:val="24"/>
        </w:rPr>
        <w:t xml:space="preserve">The hepatocellular carcinoma (HCC) microenvironment is characterized by aberrant vasculature, which drives therapeutic resistance and poor prognosis. Vascular normalization strategies can restructure tumor vessels and improve immune infiltration. </w:t>
      </w:r>
      <w:r w:rsidRPr="00B15BCC">
        <w:rPr>
          <w:rFonts w:ascii="Times New Roman" w:hAnsi="Times New Roman" w:cs="Times New Roman" w:hint="eastAsia"/>
          <w:sz w:val="24"/>
        </w:rPr>
        <w:t>To date</w:t>
      </w:r>
      <w:r w:rsidRPr="00B15BCC">
        <w:rPr>
          <w:rFonts w:ascii="Times New Roman" w:hAnsi="Times New Roman" w:cs="Times New Roman"/>
          <w:sz w:val="24"/>
        </w:rPr>
        <w:t>, whether and how a high-fat diet (HFD) modulates tumor vascular function in HCC remains unclear.</w:t>
      </w:r>
    </w:p>
    <w:p w14:paraId="10E0289D" w14:textId="0DA102AE" w:rsidR="00D97CF5" w:rsidRPr="00B15BCC" w:rsidRDefault="00D97CF5" w:rsidP="00B15BCC">
      <w:pPr>
        <w:jc w:val="both"/>
        <w:rPr>
          <w:rFonts w:ascii="Times New Roman" w:hAnsi="Times New Roman" w:cs="Times New Roman"/>
          <w:sz w:val="24"/>
        </w:rPr>
      </w:pPr>
      <w:r w:rsidRPr="00B15BCC">
        <w:rPr>
          <w:rFonts w:ascii="Times New Roman" w:hAnsi="Times New Roman" w:cs="Times New Roman"/>
          <w:b/>
          <w:bCs/>
          <w:sz w:val="24"/>
        </w:rPr>
        <w:t>Methods: </w:t>
      </w:r>
      <w:r w:rsidRPr="00B15BCC">
        <w:rPr>
          <w:rFonts w:ascii="Times New Roman" w:hAnsi="Times New Roman" w:cs="Times New Roman" w:hint="eastAsia"/>
          <w:sz w:val="24"/>
        </w:rPr>
        <w:t xml:space="preserve">We established orthotopic hepatic transplantation models and two spontaneous HCC models via hydrodynamic injection of plasmids targeting </w:t>
      </w:r>
      <w:r w:rsidRPr="00B15BCC">
        <w:rPr>
          <w:rFonts w:ascii="Times New Roman" w:hAnsi="Times New Roman" w:cs="Times New Roman" w:hint="eastAsia"/>
          <w:i/>
          <w:iCs/>
          <w:sz w:val="24"/>
        </w:rPr>
        <w:t xml:space="preserve">Trp53 </w:t>
      </w:r>
      <w:r w:rsidRPr="00B15BCC">
        <w:rPr>
          <w:rFonts w:ascii="Times New Roman" w:hAnsi="Times New Roman" w:cs="Times New Roman" w:hint="eastAsia"/>
          <w:sz w:val="24"/>
        </w:rPr>
        <w:t xml:space="preserve">knockout or </w:t>
      </w:r>
      <w:r w:rsidRPr="00B15BCC">
        <w:rPr>
          <w:rFonts w:ascii="Times New Roman" w:hAnsi="Times New Roman" w:cs="Times New Roman" w:hint="eastAsia"/>
          <w:i/>
          <w:iCs/>
          <w:sz w:val="24"/>
        </w:rPr>
        <w:t>Ctnnb1</w:t>
      </w:r>
      <w:r w:rsidRPr="00B15BCC">
        <w:rPr>
          <w:rFonts w:ascii="Times New Roman" w:hAnsi="Times New Roman" w:cs="Times New Roman" w:hint="eastAsia"/>
          <w:sz w:val="24"/>
        </w:rPr>
        <w:t xml:space="preserve"> activation.</w:t>
      </w:r>
      <w:r w:rsidRPr="00B15BCC">
        <w:rPr>
          <w:rFonts w:ascii="Times New Roman" w:hAnsi="Times New Roman" w:cs="Times New Roman"/>
          <w:sz w:val="24"/>
        </w:rPr>
        <w:t xml:space="preserve"> Mice were fed a </w:t>
      </w:r>
      <w:r w:rsidR="00912606">
        <w:rPr>
          <w:rFonts w:ascii="Times New Roman" w:hAnsi="Times New Roman" w:cs="Times New Roman" w:hint="eastAsia"/>
          <w:sz w:val="24"/>
        </w:rPr>
        <w:t>n</w:t>
      </w:r>
      <w:r w:rsidR="00912606" w:rsidRPr="00912606">
        <w:rPr>
          <w:rFonts w:ascii="Times New Roman" w:hAnsi="Times New Roman" w:cs="Times New Roman"/>
          <w:sz w:val="24"/>
        </w:rPr>
        <w:t xml:space="preserve">ormal </w:t>
      </w:r>
      <w:r w:rsidR="00912606">
        <w:rPr>
          <w:rFonts w:ascii="Times New Roman" w:hAnsi="Times New Roman" w:cs="Times New Roman" w:hint="eastAsia"/>
          <w:sz w:val="24"/>
        </w:rPr>
        <w:t>d</w:t>
      </w:r>
      <w:r w:rsidR="00912606" w:rsidRPr="00912606">
        <w:rPr>
          <w:rFonts w:ascii="Times New Roman" w:hAnsi="Times New Roman" w:cs="Times New Roman"/>
          <w:sz w:val="24"/>
        </w:rPr>
        <w:t>iet</w:t>
      </w:r>
      <w:r w:rsidR="00912606">
        <w:rPr>
          <w:rFonts w:ascii="Times New Roman" w:hAnsi="Times New Roman" w:cs="Times New Roman" w:hint="eastAsia"/>
          <w:sz w:val="24"/>
        </w:rPr>
        <w:t xml:space="preserve"> </w:t>
      </w:r>
      <w:r w:rsidR="00912606" w:rsidRPr="00912606">
        <w:rPr>
          <w:rFonts w:ascii="Times New Roman" w:hAnsi="Times New Roman" w:cs="Times New Roman" w:hint="eastAsia"/>
          <w:sz w:val="24"/>
        </w:rPr>
        <w:t>(ND)</w:t>
      </w:r>
      <w:r w:rsidRPr="00B15BCC">
        <w:rPr>
          <w:rFonts w:ascii="Times New Roman" w:hAnsi="Times New Roman" w:cs="Times New Roman"/>
          <w:sz w:val="24"/>
        </w:rPr>
        <w:t xml:space="preserve"> or HFD. Tumor burden, metastasis, and vascular phenotypes were evaluated. Microvessel density, pericyte coverage, and CD8⁺ T cell infiltration </w:t>
      </w:r>
      <w:proofErr w:type="gramStart"/>
      <w:r w:rsidRPr="00B15BCC">
        <w:rPr>
          <w:rFonts w:ascii="Times New Roman" w:hAnsi="Times New Roman" w:cs="Times New Roman"/>
          <w:sz w:val="24"/>
        </w:rPr>
        <w:t>were</w:t>
      </w:r>
      <w:proofErr w:type="gramEnd"/>
      <w:r w:rsidRPr="00B15BCC">
        <w:rPr>
          <w:rFonts w:ascii="Times New Roman" w:hAnsi="Times New Roman" w:cs="Times New Roman"/>
          <w:sz w:val="24"/>
        </w:rPr>
        <w:t xml:space="preserve"> assessed via immunofluorescence and immunohistochemistry. In vitro, liver sinusoidal endothelial cells (LSECs) and human brain microvascular endothelial cells (HBMECs) were treated with palmitic acid (PA), the core component of HFD, to examine proliferation, migration, </w:t>
      </w:r>
      <w:r w:rsidRPr="00B15BCC">
        <w:rPr>
          <w:rFonts w:ascii="Times New Roman" w:hAnsi="Times New Roman" w:cs="Times New Roman" w:hint="eastAsia"/>
          <w:sz w:val="24"/>
        </w:rPr>
        <w:t xml:space="preserve">and </w:t>
      </w:r>
      <w:r w:rsidRPr="00B15BCC">
        <w:rPr>
          <w:rFonts w:ascii="Times New Roman" w:hAnsi="Times New Roman" w:cs="Times New Roman"/>
          <w:sz w:val="24"/>
        </w:rPr>
        <w:t>tube formation.</w:t>
      </w:r>
    </w:p>
    <w:p w14:paraId="0282C271" w14:textId="17FB5DE0" w:rsidR="00D97CF5" w:rsidRPr="00B15BCC" w:rsidRDefault="00D97CF5" w:rsidP="00B15BCC">
      <w:pPr>
        <w:jc w:val="both"/>
        <w:rPr>
          <w:rFonts w:ascii="Times New Roman" w:hAnsi="Times New Roman" w:cs="Times New Roman"/>
          <w:sz w:val="24"/>
        </w:rPr>
      </w:pPr>
      <w:r w:rsidRPr="00B15BCC">
        <w:rPr>
          <w:rFonts w:ascii="Times New Roman" w:hAnsi="Times New Roman" w:cs="Times New Roman"/>
          <w:b/>
          <w:bCs/>
          <w:sz w:val="24"/>
        </w:rPr>
        <w:t>Results: </w:t>
      </w:r>
      <w:r w:rsidRPr="00B15BCC">
        <w:rPr>
          <w:rFonts w:ascii="Times New Roman" w:hAnsi="Times New Roman" w:cs="Times New Roman"/>
          <w:sz w:val="24"/>
        </w:rPr>
        <w:t xml:space="preserve">In </w:t>
      </w:r>
      <w:r w:rsidRPr="00B15BCC">
        <w:rPr>
          <w:rFonts w:ascii="Times New Roman" w:hAnsi="Times New Roman" w:cs="Times New Roman" w:hint="eastAsia"/>
          <w:sz w:val="24"/>
        </w:rPr>
        <w:t>xenograft</w:t>
      </w:r>
      <w:r w:rsidRPr="00B15BCC">
        <w:rPr>
          <w:rFonts w:ascii="Times New Roman" w:hAnsi="Times New Roman" w:cs="Times New Roman"/>
          <w:sz w:val="24"/>
        </w:rPr>
        <w:t xml:space="preserve"> </w:t>
      </w:r>
      <w:r w:rsidRPr="00B15BCC">
        <w:rPr>
          <w:rFonts w:ascii="Times New Roman" w:hAnsi="Times New Roman" w:cs="Times New Roman" w:hint="eastAsia"/>
          <w:sz w:val="24"/>
        </w:rPr>
        <w:t xml:space="preserve">HCC </w:t>
      </w:r>
      <w:r w:rsidRPr="00B15BCC">
        <w:rPr>
          <w:rFonts w:ascii="Times New Roman" w:hAnsi="Times New Roman" w:cs="Times New Roman"/>
          <w:sz w:val="24"/>
        </w:rPr>
        <w:t>models, HFD suppressed tumor growth and metastasis, accompanied by decreased</w:t>
      </w:r>
      <w:bookmarkStart w:id="3" w:name="OLE_LINK2"/>
      <w:r w:rsidRPr="00B15BCC">
        <w:rPr>
          <w:rFonts w:ascii="Times New Roman" w:hAnsi="Times New Roman" w:cs="Times New Roman"/>
          <w:sz w:val="24"/>
        </w:rPr>
        <w:t xml:space="preserve"> microvessel</w:t>
      </w:r>
      <w:bookmarkEnd w:id="3"/>
      <w:r w:rsidRPr="00B15BCC">
        <w:rPr>
          <w:rFonts w:ascii="Times New Roman" w:hAnsi="Times New Roman" w:cs="Times New Roman"/>
          <w:sz w:val="24"/>
        </w:rPr>
        <w:t xml:space="preserve"> density and branching, increased pericyte coverage, and enhanced CD8⁺ T cell infiltration. In spontaneous</w:t>
      </w:r>
      <w:r w:rsidRPr="00B15BCC">
        <w:rPr>
          <w:rFonts w:ascii="Times New Roman" w:hAnsi="Times New Roman" w:cs="Times New Roman" w:hint="eastAsia"/>
          <w:sz w:val="24"/>
        </w:rPr>
        <w:t xml:space="preserve"> HCC </w:t>
      </w:r>
      <w:r w:rsidRPr="00B15BCC">
        <w:rPr>
          <w:rFonts w:ascii="Times New Roman" w:hAnsi="Times New Roman" w:cs="Times New Roman"/>
          <w:sz w:val="24"/>
        </w:rPr>
        <w:t xml:space="preserve">models, no significant alterations were observed in </w:t>
      </w:r>
      <w:r w:rsidRPr="00B15BCC">
        <w:rPr>
          <w:rFonts w:ascii="Times New Roman" w:hAnsi="Times New Roman" w:cs="Times New Roman"/>
          <w:i/>
          <w:iCs/>
          <w:sz w:val="24"/>
        </w:rPr>
        <w:t>Trp53</w:t>
      </w:r>
      <w:r w:rsidRPr="00B15BCC">
        <w:rPr>
          <w:rFonts w:ascii="Times New Roman" w:hAnsi="Times New Roman" w:cs="Times New Roman"/>
          <w:sz w:val="24"/>
        </w:rPr>
        <w:t xml:space="preserve"> knockout mice</w:t>
      </w:r>
      <w:r w:rsidRPr="00B15BCC">
        <w:rPr>
          <w:rFonts w:ascii="Times New Roman" w:hAnsi="Times New Roman" w:cs="Times New Roman" w:hint="eastAsia"/>
          <w:sz w:val="24"/>
        </w:rPr>
        <w:t xml:space="preserve"> between ND and HFD groups</w:t>
      </w:r>
      <w:r w:rsidRPr="00B15BCC">
        <w:rPr>
          <w:rFonts w:ascii="Times New Roman" w:hAnsi="Times New Roman" w:cs="Times New Roman"/>
          <w:sz w:val="24"/>
        </w:rPr>
        <w:t xml:space="preserve">, whereas a pro-tumorigenic trend emerged in </w:t>
      </w:r>
      <w:r w:rsidRPr="00B15BCC">
        <w:rPr>
          <w:rFonts w:ascii="Times New Roman" w:hAnsi="Times New Roman" w:cs="Times New Roman"/>
          <w:i/>
          <w:iCs/>
          <w:sz w:val="24"/>
        </w:rPr>
        <w:t>Ctnnb1</w:t>
      </w:r>
      <w:r w:rsidRPr="00B15BCC">
        <w:rPr>
          <w:rFonts w:ascii="Times New Roman" w:hAnsi="Times New Roman" w:cs="Times New Roman"/>
          <w:sz w:val="24"/>
        </w:rPr>
        <w:t>-activated mice</w:t>
      </w:r>
      <w:r w:rsidRPr="00B15BCC">
        <w:rPr>
          <w:rFonts w:ascii="Times New Roman" w:hAnsi="Times New Roman" w:cs="Times New Roman" w:hint="eastAsia"/>
          <w:sz w:val="24"/>
        </w:rPr>
        <w:t xml:space="preserve"> in </w:t>
      </w:r>
      <w:r w:rsidRPr="00B15BCC">
        <w:rPr>
          <w:rFonts w:ascii="Times New Roman" w:hAnsi="Times New Roman" w:cs="Times New Roman"/>
          <w:sz w:val="24"/>
        </w:rPr>
        <w:t xml:space="preserve">the </w:t>
      </w:r>
      <w:r w:rsidRPr="00B15BCC">
        <w:rPr>
          <w:rFonts w:ascii="Times New Roman" w:hAnsi="Times New Roman" w:cs="Times New Roman" w:hint="eastAsia"/>
          <w:sz w:val="24"/>
        </w:rPr>
        <w:t>HFD group</w:t>
      </w:r>
      <w:r w:rsidRPr="00B15BCC">
        <w:rPr>
          <w:rFonts w:ascii="Times New Roman" w:hAnsi="Times New Roman" w:cs="Times New Roman"/>
          <w:sz w:val="24"/>
        </w:rPr>
        <w:t xml:space="preserve">. In vitro, PA inhibited aberrant endothelial activation, suppressed LSEC and HBMEC proliferation, migration, and tube formation, </w:t>
      </w:r>
      <w:r w:rsidR="0089098B" w:rsidRPr="0089098B">
        <w:rPr>
          <w:rFonts w:ascii="Times New Roman" w:hAnsi="Times New Roman" w:cs="Times New Roman" w:hint="eastAsia"/>
          <w:sz w:val="24"/>
        </w:rPr>
        <w:t xml:space="preserve">and upregulated adhesion molecules and chemokines, </w:t>
      </w:r>
      <w:r w:rsidR="009C2CB6" w:rsidRPr="009C2CB6">
        <w:rPr>
          <w:rFonts w:ascii="Times New Roman" w:hAnsi="Times New Roman" w:cs="Times New Roman"/>
          <w:sz w:val="24"/>
        </w:rPr>
        <w:t>collectively</w:t>
      </w:r>
      <w:r w:rsidR="009C2CB6">
        <w:rPr>
          <w:rFonts w:ascii="Times New Roman" w:hAnsi="Times New Roman" w:cs="Times New Roman" w:hint="eastAsia"/>
          <w:sz w:val="24"/>
        </w:rPr>
        <w:t xml:space="preserve"> </w:t>
      </w:r>
      <w:r w:rsidR="0089098B" w:rsidRPr="0089098B">
        <w:rPr>
          <w:rFonts w:ascii="Times New Roman" w:hAnsi="Times New Roman" w:cs="Times New Roman" w:hint="eastAsia"/>
          <w:sz w:val="24"/>
        </w:rPr>
        <w:t>improving vascular function.</w:t>
      </w:r>
    </w:p>
    <w:p w14:paraId="6D6A0D63" w14:textId="77777777" w:rsidR="00D97CF5" w:rsidRPr="00B15BCC" w:rsidRDefault="00D97CF5" w:rsidP="00B15BCC">
      <w:pPr>
        <w:jc w:val="both"/>
        <w:rPr>
          <w:rFonts w:ascii="Times New Roman" w:hAnsi="Times New Roman" w:cs="Times New Roman"/>
          <w:sz w:val="24"/>
        </w:rPr>
      </w:pPr>
      <w:r w:rsidRPr="00B15BCC">
        <w:rPr>
          <w:rFonts w:ascii="Times New Roman" w:hAnsi="Times New Roman" w:cs="Times New Roman"/>
          <w:b/>
          <w:bCs/>
          <w:sz w:val="24"/>
        </w:rPr>
        <w:t>Conclusion: </w:t>
      </w:r>
      <w:r w:rsidRPr="00B15BCC">
        <w:rPr>
          <w:rFonts w:ascii="Times New Roman" w:hAnsi="Times New Roman" w:cs="Times New Roman"/>
          <w:sz w:val="24"/>
        </w:rPr>
        <w:t>These findings demonstrate that HFD, via its effector PA, directly inhibits endothelial</w:t>
      </w:r>
      <w:r w:rsidRPr="00B15BCC">
        <w:rPr>
          <w:rFonts w:ascii="Times New Roman" w:hAnsi="Times New Roman" w:cs="Times New Roman" w:hint="eastAsia"/>
          <w:sz w:val="24"/>
        </w:rPr>
        <w:t xml:space="preserve"> </w:t>
      </w:r>
      <w:r w:rsidRPr="00B15BCC">
        <w:rPr>
          <w:rFonts w:ascii="Times New Roman" w:hAnsi="Times New Roman" w:cs="Times New Roman"/>
          <w:sz w:val="24"/>
        </w:rPr>
        <w:t>activation and induces tumor vascular normalization in a stage-dependent manner, providing a theoretical foundation for precision dietary intervention in HCC.</w:t>
      </w:r>
    </w:p>
    <w:bookmarkEnd w:id="2"/>
    <w:p w14:paraId="3649EF2D" w14:textId="77777777" w:rsidR="00475E35" w:rsidRDefault="00475E35">
      <w:pPr>
        <w:rPr>
          <w:rFonts w:hint="eastAsia"/>
        </w:rPr>
      </w:pPr>
    </w:p>
    <w:sectPr w:rsidR="00475E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D184" w14:textId="77777777" w:rsidR="00E13902" w:rsidRDefault="00E13902" w:rsidP="00D97CF5">
      <w:pPr>
        <w:spacing w:after="0" w:line="240" w:lineRule="auto"/>
        <w:rPr>
          <w:rFonts w:hint="eastAsia"/>
        </w:rPr>
      </w:pPr>
      <w:r>
        <w:separator/>
      </w:r>
    </w:p>
  </w:endnote>
  <w:endnote w:type="continuationSeparator" w:id="0">
    <w:p w14:paraId="728086BE" w14:textId="77777777" w:rsidR="00E13902" w:rsidRDefault="00E13902" w:rsidP="00D97CF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8061" w14:textId="77777777" w:rsidR="00E13902" w:rsidRDefault="00E13902" w:rsidP="00D97CF5">
      <w:pPr>
        <w:spacing w:after="0" w:line="240" w:lineRule="auto"/>
        <w:rPr>
          <w:rFonts w:hint="eastAsia"/>
        </w:rPr>
      </w:pPr>
      <w:r>
        <w:separator/>
      </w:r>
    </w:p>
  </w:footnote>
  <w:footnote w:type="continuationSeparator" w:id="0">
    <w:p w14:paraId="5AA86F5D" w14:textId="77777777" w:rsidR="00E13902" w:rsidRDefault="00E13902" w:rsidP="00D97CF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49"/>
    <w:rsid w:val="000E615D"/>
    <w:rsid w:val="00247EFA"/>
    <w:rsid w:val="00302E72"/>
    <w:rsid w:val="00332289"/>
    <w:rsid w:val="00475E35"/>
    <w:rsid w:val="00511E49"/>
    <w:rsid w:val="00592251"/>
    <w:rsid w:val="005B2F1E"/>
    <w:rsid w:val="00686149"/>
    <w:rsid w:val="007B7CDF"/>
    <w:rsid w:val="0089098B"/>
    <w:rsid w:val="00912606"/>
    <w:rsid w:val="009C2CB6"/>
    <w:rsid w:val="00B15BCC"/>
    <w:rsid w:val="00D97CF5"/>
    <w:rsid w:val="00E13902"/>
    <w:rsid w:val="00F8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64C8"/>
  <w15:chartTrackingRefBased/>
  <w15:docId w15:val="{EECF1F62-F584-4873-A27B-1754EBCF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CF5"/>
    <w:pPr>
      <w:widowControl w:val="0"/>
    </w:pPr>
  </w:style>
  <w:style w:type="paragraph" w:styleId="1">
    <w:name w:val="heading 1"/>
    <w:basedOn w:val="a"/>
    <w:next w:val="a"/>
    <w:link w:val="10"/>
    <w:uiPriority w:val="9"/>
    <w:qFormat/>
    <w:rsid w:val="006861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861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861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8614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8614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8614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861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1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1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1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861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861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86149"/>
    <w:rPr>
      <w:rFonts w:cstheme="majorBidi"/>
      <w:color w:val="0F4761" w:themeColor="accent1" w:themeShade="BF"/>
      <w:sz w:val="28"/>
      <w:szCs w:val="28"/>
    </w:rPr>
  </w:style>
  <w:style w:type="character" w:customStyle="1" w:styleId="50">
    <w:name w:val="标题 5 字符"/>
    <w:basedOn w:val="a0"/>
    <w:link w:val="5"/>
    <w:uiPriority w:val="9"/>
    <w:semiHidden/>
    <w:rsid w:val="00686149"/>
    <w:rPr>
      <w:rFonts w:cstheme="majorBidi"/>
      <w:color w:val="0F4761" w:themeColor="accent1" w:themeShade="BF"/>
      <w:sz w:val="24"/>
    </w:rPr>
  </w:style>
  <w:style w:type="character" w:customStyle="1" w:styleId="60">
    <w:name w:val="标题 6 字符"/>
    <w:basedOn w:val="a0"/>
    <w:link w:val="6"/>
    <w:uiPriority w:val="9"/>
    <w:semiHidden/>
    <w:rsid w:val="00686149"/>
    <w:rPr>
      <w:rFonts w:cstheme="majorBidi"/>
      <w:b/>
      <w:bCs/>
      <w:color w:val="0F4761" w:themeColor="accent1" w:themeShade="BF"/>
    </w:rPr>
  </w:style>
  <w:style w:type="character" w:customStyle="1" w:styleId="70">
    <w:name w:val="标题 7 字符"/>
    <w:basedOn w:val="a0"/>
    <w:link w:val="7"/>
    <w:uiPriority w:val="9"/>
    <w:semiHidden/>
    <w:rsid w:val="00686149"/>
    <w:rPr>
      <w:rFonts w:cstheme="majorBidi"/>
      <w:b/>
      <w:bCs/>
      <w:color w:val="595959" w:themeColor="text1" w:themeTint="A6"/>
    </w:rPr>
  </w:style>
  <w:style w:type="character" w:customStyle="1" w:styleId="80">
    <w:name w:val="标题 8 字符"/>
    <w:basedOn w:val="a0"/>
    <w:link w:val="8"/>
    <w:uiPriority w:val="9"/>
    <w:semiHidden/>
    <w:rsid w:val="00686149"/>
    <w:rPr>
      <w:rFonts w:cstheme="majorBidi"/>
      <w:color w:val="595959" w:themeColor="text1" w:themeTint="A6"/>
    </w:rPr>
  </w:style>
  <w:style w:type="character" w:customStyle="1" w:styleId="90">
    <w:name w:val="标题 9 字符"/>
    <w:basedOn w:val="a0"/>
    <w:link w:val="9"/>
    <w:uiPriority w:val="9"/>
    <w:semiHidden/>
    <w:rsid w:val="00686149"/>
    <w:rPr>
      <w:rFonts w:eastAsiaTheme="majorEastAsia" w:cstheme="majorBidi"/>
      <w:color w:val="595959" w:themeColor="text1" w:themeTint="A6"/>
    </w:rPr>
  </w:style>
  <w:style w:type="paragraph" w:styleId="a3">
    <w:name w:val="Title"/>
    <w:basedOn w:val="a"/>
    <w:next w:val="a"/>
    <w:link w:val="a4"/>
    <w:uiPriority w:val="10"/>
    <w:qFormat/>
    <w:rsid w:val="006861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1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1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1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149"/>
    <w:pPr>
      <w:spacing w:before="160"/>
      <w:jc w:val="center"/>
    </w:pPr>
    <w:rPr>
      <w:i/>
      <w:iCs/>
      <w:color w:val="404040" w:themeColor="text1" w:themeTint="BF"/>
    </w:rPr>
  </w:style>
  <w:style w:type="character" w:customStyle="1" w:styleId="a8">
    <w:name w:val="引用 字符"/>
    <w:basedOn w:val="a0"/>
    <w:link w:val="a7"/>
    <w:uiPriority w:val="29"/>
    <w:rsid w:val="00686149"/>
    <w:rPr>
      <w:i/>
      <w:iCs/>
      <w:color w:val="404040" w:themeColor="text1" w:themeTint="BF"/>
    </w:rPr>
  </w:style>
  <w:style w:type="paragraph" w:styleId="a9">
    <w:name w:val="List Paragraph"/>
    <w:basedOn w:val="a"/>
    <w:uiPriority w:val="34"/>
    <w:qFormat/>
    <w:rsid w:val="00686149"/>
    <w:pPr>
      <w:ind w:left="720"/>
      <w:contextualSpacing/>
    </w:pPr>
  </w:style>
  <w:style w:type="character" w:styleId="aa">
    <w:name w:val="Intense Emphasis"/>
    <w:basedOn w:val="a0"/>
    <w:uiPriority w:val="21"/>
    <w:qFormat/>
    <w:rsid w:val="00686149"/>
    <w:rPr>
      <w:i/>
      <w:iCs/>
      <w:color w:val="0F4761" w:themeColor="accent1" w:themeShade="BF"/>
    </w:rPr>
  </w:style>
  <w:style w:type="paragraph" w:styleId="ab">
    <w:name w:val="Intense Quote"/>
    <w:basedOn w:val="a"/>
    <w:next w:val="a"/>
    <w:link w:val="ac"/>
    <w:uiPriority w:val="30"/>
    <w:qFormat/>
    <w:rsid w:val="00686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86149"/>
    <w:rPr>
      <w:i/>
      <w:iCs/>
      <w:color w:val="0F4761" w:themeColor="accent1" w:themeShade="BF"/>
    </w:rPr>
  </w:style>
  <w:style w:type="character" w:styleId="ad">
    <w:name w:val="Intense Reference"/>
    <w:basedOn w:val="a0"/>
    <w:uiPriority w:val="32"/>
    <w:qFormat/>
    <w:rsid w:val="00686149"/>
    <w:rPr>
      <w:b/>
      <w:bCs/>
      <w:smallCaps/>
      <w:color w:val="0F4761" w:themeColor="accent1" w:themeShade="BF"/>
      <w:spacing w:val="5"/>
    </w:rPr>
  </w:style>
  <w:style w:type="paragraph" w:styleId="ae">
    <w:name w:val="header"/>
    <w:basedOn w:val="a"/>
    <w:link w:val="af"/>
    <w:uiPriority w:val="99"/>
    <w:unhideWhenUsed/>
    <w:rsid w:val="00D97CF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97CF5"/>
    <w:rPr>
      <w:sz w:val="18"/>
      <w:szCs w:val="18"/>
    </w:rPr>
  </w:style>
  <w:style w:type="paragraph" w:styleId="af0">
    <w:name w:val="footer"/>
    <w:basedOn w:val="a"/>
    <w:link w:val="af1"/>
    <w:uiPriority w:val="99"/>
    <w:unhideWhenUsed/>
    <w:rsid w:val="00D97CF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97CF5"/>
    <w:rPr>
      <w:sz w:val="18"/>
      <w:szCs w:val="18"/>
    </w:rPr>
  </w:style>
  <w:style w:type="character" w:styleId="af2">
    <w:name w:val="annotation reference"/>
    <w:basedOn w:val="a0"/>
    <w:uiPriority w:val="99"/>
    <w:semiHidden/>
    <w:unhideWhenUsed/>
    <w:rsid w:val="00D97CF5"/>
    <w:rPr>
      <w:sz w:val="21"/>
      <w:szCs w:val="21"/>
    </w:rPr>
  </w:style>
  <w:style w:type="paragraph" w:styleId="af3">
    <w:name w:val="annotation text"/>
    <w:basedOn w:val="a"/>
    <w:link w:val="af4"/>
    <w:uiPriority w:val="99"/>
    <w:unhideWhenUsed/>
    <w:rsid w:val="00D97CF5"/>
  </w:style>
  <w:style w:type="character" w:customStyle="1" w:styleId="af4">
    <w:name w:val="批注文字 字符"/>
    <w:basedOn w:val="a0"/>
    <w:link w:val="af3"/>
    <w:uiPriority w:val="99"/>
    <w:rsid w:val="00D97CF5"/>
  </w:style>
  <w:style w:type="character" w:styleId="af5">
    <w:name w:val="Hyperlink"/>
    <w:basedOn w:val="a0"/>
    <w:uiPriority w:val="99"/>
    <w:unhideWhenUsed/>
    <w:rsid w:val="00D97CF5"/>
    <w:rPr>
      <w:color w:val="467886" w:themeColor="hyperlink"/>
      <w:u w:val="single"/>
    </w:rPr>
  </w:style>
  <w:style w:type="character" w:styleId="af6">
    <w:name w:val="Unresolved Mention"/>
    <w:basedOn w:val="a0"/>
    <w:uiPriority w:val="99"/>
    <w:semiHidden/>
    <w:unhideWhenUsed/>
    <w:rsid w:val="00B15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282</Words>
  <Characters>1920</Characters>
  <Application>Microsoft Office Word</Application>
  <DocSecurity>0</DocSecurity>
  <Lines>30</Lines>
  <Paragraphs>10</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黄</dc:creator>
  <cp:keywords/>
  <dc:description/>
  <cp:lastModifiedBy>方 黄</cp:lastModifiedBy>
  <cp:revision>9</cp:revision>
  <dcterms:created xsi:type="dcterms:W3CDTF">2026-02-13T06:51:00Z</dcterms:created>
  <dcterms:modified xsi:type="dcterms:W3CDTF">2026-02-13T08:09:00Z</dcterms:modified>
</cp:coreProperties>
</file>