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0EA1A">
      <w:pPr>
        <w:autoSpaceDE w:val="0"/>
        <w:autoSpaceDN w:val="0"/>
        <w:adjustRightInd w:val="0"/>
        <w:jc w:val="center"/>
        <w:rPr>
          <w:rFonts w:ascii="Times New Roman" w:hAnsi="Times New Roman" w:cs="Times New Roman"/>
          <w:b/>
          <w:bCs/>
          <w:sz w:val="30"/>
          <w:szCs w:val="30"/>
        </w:rPr>
      </w:pPr>
      <w:r>
        <w:rPr>
          <w:rFonts w:ascii="Times New Roman" w:hAnsi="Times New Roman" w:cs="Times New Roman"/>
          <w:b/>
          <w:bCs/>
          <w:sz w:val="30"/>
          <w:szCs w:val="30"/>
        </w:rPr>
        <w:t>Endothelial CD36-mediated metabolic reprogramming restrains angiogenesis and promotes antitumor immunity in hepatocellular carcinoma</w:t>
      </w:r>
    </w:p>
    <w:p w14:paraId="6360EA1A">
      <w:pPr>
        <w:spacing w:line="360" w:lineRule="auto"/>
        <w:jc w:val="center"/>
        <w:rPr>
          <w:rFonts w:ascii="Times New Roman" w:hAnsi="Times New Roman" w:cs="Times New Roman"/>
          <w:b/>
          <w:bCs/>
          <w:sz w:val="24"/>
        </w:rPr>
      </w:pPr>
    </w:p>
    <w:p w14:paraId="6CEEC4F1">
      <w:pPr>
        <w:autoSpaceDE w:val="0"/>
        <w:autoSpaceDN w:val="0"/>
        <w:adjustRightInd w:val="0"/>
        <w:jc w:val="center"/>
        <w:rPr>
          <w:rFonts w:hint="eastAsia" w:ascii="Times New Roman" w:hAnsi="Times New Roman" w:eastAsia="宋体" w:cs="Times New Roman"/>
          <w:color w:val="000000"/>
          <w:kern w:val="0"/>
          <w:sz w:val="24"/>
          <w:szCs w:val="24"/>
          <w:vertAlign w:val="baseline"/>
          <w:lang w:eastAsia="zh-CN"/>
        </w:rPr>
      </w:pPr>
      <w:r>
        <w:rPr>
          <w:rFonts w:hint="eastAsia" w:ascii="Times New Roman" w:hAnsi="Times New Roman" w:eastAsia="宋体" w:cs="Times New Roman"/>
          <w:color w:val="000000"/>
          <w:kern w:val="0"/>
          <w:sz w:val="24"/>
          <w:lang w:val="en-US" w:eastAsia="zh-CN"/>
        </w:rPr>
        <w:t>Anqi</w:t>
      </w:r>
      <w:r>
        <w:rPr>
          <w:rFonts w:hint="eastAsia" w:ascii="Times New Roman" w:hAnsi="Times New Roman" w:eastAsia="宋体" w:cs="Times New Roman"/>
          <w:color w:val="000000"/>
          <w:kern w:val="0"/>
          <w:sz w:val="24"/>
        </w:rPr>
        <w:t xml:space="preserve"> </w:t>
      </w:r>
      <w:r>
        <w:rPr>
          <w:rFonts w:hint="eastAsia" w:ascii="Times New Roman" w:hAnsi="Times New Roman" w:eastAsia="宋体" w:cs="Times New Roman"/>
          <w:color w:val="000000"/>
          <w:kern w:val="0"/>
          <w:sz w:val="24"/>
          <w:lang w:val="en-US" w:eastAsia="zh-CN"/>
        </w:rPr>
        <w:t>Li</w:t>
      </w:r>
      <w:r>
        <w:rPr>
          <w:rFonts w:hint="eastAsia" w:ascii="Times New Roman" w:hAnsi="Times New Roman" w:eastAsia="宋体" w:cs="Times New Roman"/>
          <w:color w:val="000000"/>
          <w:kern w:val="0"/>
          <w:sz w:val="24"/>
        </w:rPr>
        <w:t>, Fang Huang, Sulaiya Talaiti,</w:t>
      </w:r>
      <w:r>
        <w:rPr>
          <w:rFonts w:hint="eastAsia" w:ascii="Times New Roman" w:hAnsi="Times New Roman" w:eastAsia="宋体" w:cs="Times New Roman"/>
          <w:color w:val="000000"/>
          <w:kern w:val="0"/>
          <w:sz w:val="24"/>
          <w:lang w:val="en-US" w:eastAsia="zh-CN"/>
        </w:rPr>
        <w:t xml:space="preserve"> Xinying Xian, </w:t>
      </w:r>
      <w:r>
        <w:rPr>
          <w:rFonts w:hint="eastAsia" w:ascii="Times New Roman" w:hAnsi="Times New Roman" w:eastAsia="宋体" w:cs="Times New Roman"/>
          <w:color w:val="000000"/>
          <w:kern w:val="0"/>
          <w:sz w:val="24"/>
        </w:rPr>
        <w:t>Huichang Bi</w:t>
      </w:r>
      <w:r>
        <w:rPr>
          <w:rFonts w:hint="eastAsia" w:ascii="Times New Roman" w:hAnsi="Times New Roman" w:eastAsia="宋体" w:cs="Times New Roman"/>
          <w:color w:val="000000"/>
          <w:kern w:val="0"/>
          <w:sz w:val="24"/>
          <w:vertAlign w:val="baseline"/>
          <w:lang w:val="en-US" w:eastAsia="zh-CN"/>
        </w:rPr>
        <w:t xml:space="preserve">, </w:t>
      </w:r>
      <w:r>
        <w:rPr>
          <w:rFonts w:hint="eastAsia" w:ascii="Times New Roman" w:hAnsi="Times New Roman" w:eastAsia="宋体" w:cs="Times New Roman"/>
          <w:color w:val="000000"/>
          <w:kern w:val="0"/>
          <w:sz w:val="24"/>
          <w:szCs w:val="24"/>
        </w:rPr>
        <w:t>Jian-Hong Fang</w:t>
      </w:r>
    </w:p>
    <w:p w14:paraId="005D1AB0">
      <w:pPr>
        <w:autoSpaceDE w:val="0"/>
        <w:autoSpaceDN w:val="0"/>
        <w:adjustRightInd w:val="0"/>
        <w:jc w:val="center"/>
        <w:rPr>
          <w:rFonts w:hint="eastAsia" w:ascii="Times New Roman" w:hAnsi="Times New Roman" w:eastAsia="宋体" w:cs="Times New Roman"/>
          <w:color w:val="000000"/>
          <w:kern w:val="0"/>
          <w:sz w:val="24"/>
          <w:szCs w:val="24"/>
          <w:vertAlign w:val="baseline"/>
        </w:rPr>
      </w:pPr>
      <w:r>
        <w:rPr>
          <w:rFonts w:hint="eastAsia" w:ascii="Times New Roman" w:hAnsi="Times New Roman" w:eastAsia="宋体" w:cs="Times New Roman"/>
          <w:color w:val="000000"/>
          <w:kern w:val="0"/>
          <w:sz w:val="24"/>
        </w:rPr>
        <w:t>School of Pharmaceutical Sciences, Southern Medical University, Guangzhou, 510515, China.</w:t>
      </w:r>
    </w:p>
    <w:p w14:paraId="22E65BAA">
      <w:pPr>
        <w:autoSpaceDE w:val="0"/>
        <w:autoSpaceDN w:val="0"/>
        <w:adjustRightInd w:val="0"/>
        <w:jc w:val="center"/>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 xml:space="preserve">Correspondence to: Jian-Hong Fang, </w:t>
      </w:r>
      <w:r>
        <w:rPr>
          <w:rFonts w:hint="eastAsia" w:ascii="Times New Roman" w:hAnsi="Times New Roman" w:eastAsia="宋体" w:cs="Times New Roman"/>
          <w:color w:val="000000"/>
          <w:kern w:val="0"/>
          <w:sz w:val="24"/>
        </w:rPr>
        <w:fldChar w:fldCharType="begin"/>
      </w:r>
      <w:r>
        <w:rPr>
          <w:rFonts w:hint="eastAsia" w:ascii="Times New Roman" w:hAnsi="Times New Roman" w:eastAsia="宋体" w:cs="Times New Roman"/>
          <w:color w:val="000000"/>
          <w:kern w:val="0"/>
          <w:sz w:val="24"/>
        </w:rPr>
        <w:instrText xml:space="preserve"> HYPERLINK "mailto:fangjh6@smu.edu.cn" </w:instrText>
      </w:r>
      <w:r>
        <w:rPr>
          <w:rFonts w:hint="eastAsia" w:ascii="Times New Roman" w:hAnsi="Times New Roman" w:eastAsia="宋体" w:cs="Times New Roman"/>
          <w:color w:val="000000"/>
          <w:kern w:val="0"/>
          <w:sz w:val="24"/>
        </w:rPr>
        <w:fldChar w:fldCharType="separate"/>
      </w:r>
      <w:r>
        <w:rPr>
          <w:rFonts w:hint="eastAsia" w:ascii="Times New Roman" w:hAnsi="Times New Roman" w:eastAsia="宋体" w:cs="Times New Roman"/>
          <w:color w:val="000000"/>
          <w:kern w:val="0"/>
          <w:sz w:val="24"/>
        </w:rPr>
        <w:t>fangjh6@smu.edu.cn</w:t>
      </w:r>
      <w:r>
        <w:rPr>
          <w:rFonts w:hint="eastAsia" w:ascii="Times New Roman" w:hAnsi="Times New Roman" w:eastAsia="宋体" w:cs="Times New Roman"/>
          <w:color w:val="000000"/>
          <w:kern w:val="0"/>
          <w:sz w:val="24"/>
        </w:rPr>
        <w:fldChar w:fldCharType="end"/>
      </w:r>
    </w:p>
    <w:p w14:paraId="1DF69C4D">
      <w:pPr>
        <w:ind w:left="60"/>
        <w:jc w:val="left"/>
        <w:rPr>
          <w:rFonts w:ascii="Times New Roman" w:hAnsi="Times New Roman" w:cs="Times New Roman"/>
          <w:sz w:val="24"/>
        </w:rPr>
      </w:pPr>
    </w:p>
    <w:p w14:paraId="6CC5843C">
      <w:pPr>
        <w:rPr>
          <w:rFonts w:ascii="Times New Roman" w:hAnsi="Times New Roman" w:cs="Times New Roman"/>
          <w:sz w:val="24"/>
        </w:rPr>
      </w:pPr>
      <w:r>
        <w:rPr>
          <w:rFonts w:ascii="Times New Roman" w:hAnsi="Times New Roman" w:cs="Times New Roman"/>
          <w:b/>
          <w:bCs/>
          <w:sz w:val="24"/>
        </w:rPr>
        <w:t xml:space="preserve">Background: </w:t>
      </w:r>
      <w:r>
        <w:rPr>
          <w:rFonts w:ascii="Times New Roman" w:hAnsi="Times New Roman" w:cs="Times New Roman"/>
          <w:sz w:val="24"/>
        </w:rPr>
        <w:t xml:space="preserve">Hepatocellular carcinoma (HCC) is characterized by hypervascularity and profound resistance to current anti-angiogenic therapies. Endothelial metabolic reprogramming is recognized as a critical driver of tumor angiogenesis, yet the key metabolic regulators within tumor endothelial cells (TECs) in HCC remain largely unknown. This study aims to identify these regulators and elucidate their roles in vascular remodeling and antitumor immunity. </w:t>
      </w:r>
    </w:p>
    <w:p w14:paraId="41622393">
      <w:pPr>
        <w:rPr>
          <w:rFonts w:ascii="Times New Roman" w:hAnsi="Times New Roman" w:cs="Times New Roman"/>
          <w:sz w:val="24"/>
        </w:rPr>
      </w:pPr>
    </w:p>
    <w:p w14:paraId="55FA6F01">
      <w:pPr>
        <w:rPr>
          <w:rFonts w:ascii="Times New Roman" w:hAnsi="Times New Roman" w:cs="Times New Roman"/>
          <w:sz w:val="24"/>
        </w:rPr>
      </w:pPr>
      <w:r>
        <w:rPr>
          <w:rFonts w:ascii="Times New Roman" w:hAnsi="Times New Roman" w:cs="Times New Roman"/>
          <w:b/>
          <w:bCs/>
          <w:sz w:val="24"/>
        </w:rPr>
        <w:t>Methods:</w:t>
      </w:r>
      <w:r>
        <w:rPr>
          <w:rFonts w:hint="eastAsia" w:ascii="Times New Roman" w:hAnsi="Times New Roman" w:cs="Times New Roman"/>
          <w:b/>
          <w:bCs/>
          <w:sz w:val="24"/>
        </w:rPr>
        <w:t xml:space="preserve"> </w:t>
      </w:r>
      <w:r>
        <w:rPr>
          <w:rFonts w:ascii="Times New Roman" w:hAnsi="Times New Roman" w:cs="Times New Roman"/>
          <w:sz w:val="24"/>
        </w:rPr>
        <w:t xml:space="preserve">Single-cell RNA sequencing and HCC cohort validation identified key metabolic regulators in TECs. EC-specific </w:t>
      </w:r>
      <w:r>
        <w:rPr>
          <w:rFonts w:ascii="Times New Roman" w:hAnsi="Times New Roman" w:cs="Times New Roman"/>
          <w:i/>
          <w:iCs/>
          <w:sz w:val="24"/>
        </w:rPr>
        <w:t>Cd36</w:t>
      </w:r>
      <w:r>
        <w:rPr>
          <w:rFonts w:ascii="Times New Roman" w:hAnsi="Times New Roman" w:cs="Times New Roman"/>
          <w:sz w:val="24"/>
        </w:rPr>
        <w:t xml:space="preserve"> knockout mice (</w:t>
      </w:r>
      <w:r>
        <w:rPr>
          <w:rFonts w:ascii="Times New Roman" w:hAnsi="Times New Roman" w:cs="Times New Roman"/>
          <w:i/>
          <w:iCs/>
          <w:sz w:val="24"/>
        </w:rPr>
        <w:t>Cd36</w:t>
      </w:r>
      <w:r>
        <w:rPr>
          <w:rFonts w:ascii="Times New Roman" w:hAnsi="Times New Roman" w:cs="Times New Roman"/>
          <w:sz w:val="24"/>
          <w:vertAlign w:val="superscript"/>
        </w:rPr>
        <w:t xml:space="preserve"> EC-KO</w:t>
      </w:r>
      <w:r>
        <w:rPr>
          <w:rFonts w:ascii="Times New Roman" w:hAnsi="Times New Roman" w:cs="Times New Roman"/>
          <w:sz w:val="24"/>
        </w:rPr>
        <w:t>) were generated, and therapeutic potential was evaluated via an endothelial-specific adeno-associated virus (AAV-Tie2-</w:t>
      </w:r>
      <w:r>
        <w:rPr>
          <w:rFonts w:ascii="Times New Roman" w:hAnsi="Times New Roman" w:cs="Times New Roman"/>
          <w:i/>
          <w:iCs/>
          <w:sz w:val="24"/>
        </w:rPr>
        <w:t>Cd36</w:t>
      </w:r>
      <w:r>
        <w:rPr>
          <w:rFonts w:ascii="Times New Roman" w:hAnsi="Times New Roman" w:cs="Times New Roman"/>
          <w:sz w:val="24"/>
        </w:rPr>
        <w:t>). Sulfo-N-succinimidyl oleate (SSO) inhibition and EC untargeted metabolomics were used to investigate lipid transport and metabolic mechanisms.</w:t>
      </w:r>
    </w:p>
    <w:p w14:paraId="17892E19">
      <w:pPr>
        <w:rPr>
          <w:rFonts w:ascii="Times New Roman" w:hAnsi="Times New Roman" w:cs="Times New Roman"/>
          <w:sz w:val="24"/>
        </w:rPr>
      </w:pPr>
    </w:p>
    <w:p w14:paraId="1260B046">
      <w:pPr>
        <w:rPr>
          <w:rFonts w:ascii="Times New Roman" w:hAnsi="Times New Roman" w:cs="Times New Roman"/>
          <w:sz w:val="24"/>
        </w:rPr>
      </w:pPr>
      <w:r>
        <w:rPr>
          <w:rFonts w:ascii="Times New Roman" w:hAnsi="Times New Roman" w:cs="Times New Roman"/>
          <w:b/>
          <w:bCs/>
          <w:sz w:val="24"/>
        </w:rPr>
        <w:t xml:space="preserve">Results: </w:t>
      </w:r>
      <w:r>
        <w:rPr>
          <w:rFonts w:ascii="Times New Roman" w:hAnsi="Times New Roman" w:cs="Times New Roman"/>
          <w:i/>
          <w:iCs/>
          <w:sz w:val="24"/>
        </w:rPr>
        <w:t>CD36</w:t>
      </w:r>
      <w:r>
        <w:rPr>
          <w:rFonts w:ascii="Times New Roman" w:hAnsi="Times New Roman" w:cs="Times New Roman"/>
          <w:sz w:val="24"/>
        </w:rPr>
        <w:t xml:space="preserve"> was the most downregulated metabolic gene in TECs. </w:t>
      </w:r>
      <w:r>
        <w:rPr>
          <w:rFonts w:ascii="Times New Roman" w:hAnsi="Times New Roman" w:cs="Times New Roman"/>
          <w:i/>
          <w:iCs/>
          <w:sz w:val="24"/>
        </w:rPr>
        <w:t>Cd36</w:t>
      </w:r>
      <w:r>
        <w:rPr>
          <w:rFonts w:hint="eastAsia" w:ascii="Times New Roman" w:hAnsi="Times New Roman" w:cs="Times New Roman"/>
          <w:i/>
          <w:iCs/>
          <w:sz w:val="24"/>
        </w:rPr>
        <w:t xml:space="preserve"> </w:t>
      </w:r>
      <w:r>
        <w:rPr>
          <w:rFonts w:ascii="Times New Roman" w:hAnsi="Times New Roman" w:cs="Times New Roman"/>
          <w:sz w:val="24"/>
          <w:vertAlign w:val="superscript"/>
        </w:rPr>
        <w:t>EC-KO</w:t>
      </w:r>
      <w:r>
        <w:rPr>
          <w:rFonts w:ascii="Times New Roman" w:hAnsi="Times New Roman" w:cs="Times New Roman"/>
          <w:sz w:val="24"/>
        </w:rPr>
        <w:t xml:space="preserve"> accelerated spontaneous liver tumor growth and metastasis versus WT mice, with increased </w:t>
      </w:r>
      <w:r>
        <w:rPr>
          <w:rFonts w:hint="eastAsia" w:ascii="Times New Roman" w:hAnsi="Times New Roman" w:cs="Times New Roman"/>
          <w:sz w:val="24"/>
        </w:rPr>
        <w:t>vessel</w:t>
      </w:r>
      <w:r>
        <w:rPr>
          <w:rFonts w:ascii="Times New Roman" w:hAnsi="Times New Roman" w:cs="Times New Roman"/>
          <w:sz w:val="24"/>
        </w:rPr>
        <w:t xml:space="preserve"> density, impaired maturation (α-SMA coverage), and decreased CD8⁺ T</w:t>
      </w:r>
      <w:r>
        <w:rPr>
          <w:rFonts w:hint="eastAsia" w:ascii="Times New Roman" w:hAnsi="Times New Roman" w:cs="Times New Roman"/>
          <w:sz w:val="24"/>
        </w:rPr>
        <w:t xml:space="preserve"> </w:t>
      </w:r>
      <w:r>
        <w:rPr>
          <w:rFonts w:ascii="Times New Roman" w:hAnsi="Times New Roman" w:cs="Times New Roman"/>
          <w:sz w:val="24"/>
        </w:rPr>
        <w:t>cell infiltration. SSO inhibition confirmed that CD36’s tumor suppression depends on lipid transport. Mechanistically, CD36 enriches long-chain unsaturated fatty acids in ECs;</w:t>
      </w:r>
      <w:r>
        <w:rPr>
          <w:rFonts w:hint="eastAsia" w:ascii="Times New Roman" w:hAnsi="Times New Roman" w:cs="Times New Roman"/>
          <w:sz w:val="24"/>
        </w:rPr>
        <w:t xml:space="preserve"> </w:t>
      </w:r>
      <w:r>
        <w:rPr>
          <w:rFonts w:ascii="Times New Roman" w:hAnsi="Times New Roman" w:cs="Times New Roman"/>
          <w:sz w:val="24"/>
        </w:rPr>
        <w:t>its loss triggers metabolic remodeling that promotes pathological angiogenesis and impairs CD8⁺ T</w:t>
      </w:r>
      <w:r>
        <w:rPr>
          <w:rFonts w:hint="eastAsia" w:ascii="Times New Roman" w:hAnsi="Times New Roman" w:cs="Times New Roman"/>
          <w:sz w:val="24"/>
        </w:rPr>
        <w:t xml:space="preserve"> </w:t>
      </w:r>
      <w:r>
        <w:rPr>
          <w:rFonts w:ascii="Times New Roman" w:hAnsi="Times New Roman" w:cs="Times New Roman"/>
          <w:sz w:val="24"/>
        </w:rPr>
        <w:t>cell recruitment via silencing VCAM1/ICAM1. Endothelial CD36 restoration via AAV-Tie2-</w:t>
      </w:r>
      <w:r>
        <w:rPr>
          <w:rFonts w:ascii="Times New Roman" w:hAnsi="Times New Roman" w:cs="Times New Roman"/>
          <w:i/>
          <w:iCs/>
          <w:sz w:val="24"/>
        </w:rPr>
        <w:t>Cd36</w:t>
      </w:r>
      <w:r>
        <w:rPr>
          <w:rFonts w:ascii="Times New Roman" w:hAnsi="Times New Roman" w:cs="Times New Roman"/>
          <w:sz w:val="24"/>
        </w:rPr>
        <w:t xml:space="preserve"> normalized vasculature, boosted antitumor immunity, and inhibited tumo</w:t>
      </w:r>
      <w:bookmarkStart w:id="0" w:name="_GoBack"/>
      <w:bookmarkEnd w:id="0"/>
      <w:r>
        <w:rPr>
          <w:rFonts w:ascii="Times New Roman" w:hAnsi="Times New Roman" w:cs="Times New Roman"/>
          <w:sz w:val="24"/>
        </w:rPr>
        <w:t>r progression.</w:t>
      </w:r>
    </w:p>
    <w:p w14:paraId="3878549E">
      <w:pPr>
        <w:rPr>
          <w:rFonts w:ascii="Times New Roman" w:hAnsi="Times New Roman" w:cs="Times New Roman"/>
          <w:sz w:val="24"/>
        </w:rPr>
      </w:pPr>
    </w:p>
    <w:p w14:paraId="72B0735F">
      <w:pPr>
        <w:rPr>
          <w:rFonts w:ascii="Times New Roman" w:hAnsi="Times New Roman" w:cs="Times New Roman"/>
          <w:sz w:val="24"/>
        </w:rPr>
      </w:pPr>
      <w:r>
        <w:rPr>
          <w:rFonts w:ascii="Times New Roman" w:hAnsi="Times New Roman" w:cs="Times New Roman"/>
          <w:b/>
          <w:bCs/>
          <w:sz w:val="24"/>
        </w:rPr>
        <w:t>Conclusions:</w:t>
      </w:r>
      <w:r>
        <w:rPr>
          <w:rFonts w:hint="eastAsia" w:ascii="Times New Roman" w:hAnsi="Times New Roman" w:cs="Times New Roman"/>
          <w:b/>
          <w:bCs/>
          <w:sz w:val="24"/>
        </w:rPr>
        <w:t xml:space="preserve"> </w:t>
      </w:r>
      <w:r>
        <w:rPr>
          <w:rFonts w:ascii="Times New Roman" w:hAnsi="Times New Roman" w:cs="Times New Roman"/>
          <w:sz w:val="24"/>
        </w:rPr>
        <w:t>Endothelial CD36 is a critical metabolic tumor suppressor orchestrating the HCC immune microenvironment. Loss of CD36</w:t>
      </w:r>
      <w:r>
        <w:rPr>
          <w:rFonts w:hint="eastAsia" w:ascii="Times New Roman" w:hAnsi="Times New Roman" w:cs="Times New Roman"/>
          <w:sz w:val="24"/>
        </w:rPr>
        <w:t xml:space="preserve"> </w:t>
      </w:r>
      <w:r>
        <w:rPr>
          <w:rFonts w:ascii="Times New Roman" w:hAnsi="Times New Roman" w:cs="Times New Roman"/>
          <w:sz w:val="24"/>
        </w:rPr>
        <w:t>triggers metabolic reprogramming that drives pathological angiogenesis and impairs CD8⁺ T</w:t>
      </w:r>
      <w:r>
        <w:rPr>
          <w:rFonts w:hint="eastAsia" w:ascii="Times New Roman" w:hAnsi="Times New Roman" w:cs="Times New Roman"/>
          <w:sz w:val="24"/>
        </w:rPr>
        <w:t xml:space="preserve"> </w:t>
      </w:r>
      <w:r>
        <w:rPr>
          <w:rFonts w:ascii="Times New Roman" w:hAnsi="Times New Roman" w:cs="Times New Roman"/>
          <w:sz w:val="24"/>
        </w:rPr>
        <w:t>cell recruitment. Our results provide new insights into endothelial metabolism</w:t>
      </w:r>
      <w:r>
        <w:rPr>
          <w:rFonts w:hint="eastAsia" w:ascii="Times New Roman" w:hAnsi="Times New Roman" w:cs="Times New Roman"/>
          <w:sz w:val="24"/>
        </w:rPr>
        <w:t>-</w:t>
      </w:r>
      <w:r>
        <w:rPr>
          <w:rFonts w:ascii="Times New Roman" w:hAnsi="Times New Roman" w:cs="Times New Roman"/>
          <w:sz w:val="24"/>
        </w:rPr>
        <w:t>immunity interplay. Targeting the CD36</w:t>
      </w:r>
      <w:r>
        <w:rPr>
          <w:rFonts w:hint="eastAsia" w:ascii="Times New Roman" w:hAnsi="Times New Roman" w:cs="Times New Roman"/>
          <w:sz w:val="24"/>
        </w:rPr>
        <w:t>-</w:t>
      </w:r>
      <w:r>
        <w:rPr>
          <w:rFonts w:ascii="Times New Roman" w:hAnsi="Times New Roman" w:cs="Times New Roman"/>
          <w:sz w:val="24"/>
        </w:rPr>
        <w:t>fatty acid axis promotes vascular normalization and synergizes with HCC immunotherapy</w:t>
      </w:r>
      <w:r>
        <w:rPr>
          <w:rFonts w:hint="eastAsia" w:ascii="Times New Roman" w:hAnsi="Times New Roman" w:cs="Times New Roman"/>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U2tbQ0MTc0MrawMDFS0lEKTi0uzszPAykwrAUAkN0usiwAAAA="/>
  </w:docVars>
  <w:rsids>
    <w:rsidRoot w:val="607839C5"/>
    <w:rsid w:val="00086DD8"/>
    <w:rsid w:val="005D1F79"/>
    <w:rsid w:val="00B85335"/>
    <w:rsid w:val="00DC201F"/>
    <w:rsid w:val="00ED3F96"/>
    <w:rsid w:val="091D0DD3"/>
    <w:rsid w:val="274C4E88"/>
    <w:rsid w:val="2B286CC1"/>
    <w:rsid w:val="34F91036"/>
    <w:rsid w:val="506B539F"/>
    <w:rsid w:val="607839C5"/>
    <w:rsid w:val="6F38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annotation subject"/>
    <w:basedOn w:val="2"/>
    <w:next w:val="2"/>
    <w:link w:val="14"/>
    <w:qFormat/>
    <w:uiPriority w:val="0"/>
    <w:rPr>
      <w:b/>
      <w:bCs/>
    </w:rPr>
  </w:style>
  <w:style w:type="character" w:styleId="8">
    <w:name w:val="Hyperlink"/>
    <w:basedOn w:val="7"/>
    <w:uiPriority w:val="0"/>
    <w:rPr>
      <w:color w:val="0000FF"/>
      <w:u w:val="single"/>
    </w:rPr>
  </w:style>
  <w:style w:type="character" w:styleId="9">
    <w:name w:val="annotation reference"/>
    <w:basedOn w:val="7"/>
    <w:qFormat/>
    <w:uiPriority w:val="0"/>
    <w:rPr>
      <w:sz w:val="21"/>
      <w:szCs w:val="21"/>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uiPriority w:val="0"/>
    <w:rPr>
      <w:rFonts w:asciiTheme="minorHAnsi" w:hAnsiTheme="minorHAnsi" w:eastAsiaTheme="minorEastAsia" w:cstheme="minorBidi"/>
      <w:kern w:val="2"/>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290</Words>
  <Characters>2046</Characters>
  <Lines>16</Lines>
  <Paragraphs>4</Paragraphs>
  <TotalTime>41</TotalTime>
  <ScaleCrop>false</ScaleCrop>
  <LinksUpToDate>false</LinksUpToDate>
  <CharactersWithSpaces>2324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2026-02-12T08:52:00Z</dcterms:created>
  <dc:creator>李安琪</dc:creator>
  <cp:lastModifiedBy>李安琪</cp:lastModifiedBy>
  <dcterms:modified xsi:type="dcterms:W3CDTF">2026-02-12T10:37:34Z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BA312B1687EF43D7973CCE25FEBC813E_13</vt:lpwstr>
  </property>
  <property fmtid="{D5CDD505-2E9C-101B-9397-08002B2CF9AE}" pid="4" name="KSOTemplateDocerSaveRecord">
    <vt:lpwstr>eyJoZGlkIjoiZTg0NGQ5ZDMxNGY4NjA0NTY2ZWRkNjBlMDU5ZDQyMDEiLCJ1c2VySWQiOiIzODQ2NTYxMjYifQ==</vt:lpwstr>
  </property>
</Properties>
</file>