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3D96" w14:textId="2E404B6F" w:rsidR="005575F8" w:rsidRPr="005575F8" w:rsidRDefault="005575F8" w:rsidP="005575F8">
      <w:pPr>
        <w:jc w:val="center"/>
        <w:rPr>
          <w:rFonts w:ascii="Times New Roman" w:hAnsi="Times New Roman" w:cs="Times New Roman"/>
          <w:b/>
          <w:bCs/>
          <w:sz w:val="28"/>
          <w:szCs w:val="32"/>
        </w:rPr>
      </w:pPr>
      <w:r w:rsidRPr="005575F8">
        <w:rPr>
          <w:rFonts w:ascii="Times New Roman" w:hAnsi="Times New Roman" w:cs="Times New Roman"/>
          <w:b/>
          <w:bCs/>
          <w:sz w:val="28"/>
          <w:szCs w:val="32"/>
        </w:rPr>
        <w:t>Antibiotic-driven gut microbiota remodeling exerts opposing effects in intrahepatic and extrahepatic cholestasis mice</w:t>
      </w:r>
    </w:p>
    <w:p w14:paraId="717A9A67" w14:textId="1C15EC58" w:rsidR="005575F8" w:rsidRPr="005575F8" w:rsidRDefault="005575F8" w:rsidP="005575F8">
      <w:pPr>
        <w:jc w:val="center"/>
        <w:rPr>
          <w:rFonts w:ascii="Times New Roman" w:hAnsi="Times New Roman" w:cs="Times New Roman"/>
          <w:sz w:val="24"/>
          <w:szCs w:val="24"/>
        </w:rPr>
      </w:pPr>
      <w:r w:rsidRPr="005575F8">
        <w:rPr>
          <w:rFonts w:ascii="Times New Roman" w:hAnsi="Times New Roman" w:cs="Times New Roman"/>
          <w:sz w:val="24"/>
          <w:szCs w:val="24"/>
        </w:rPr>
        <w:t>Xiaowen Jia</w:t>
      </w:r>
      <w:r>
        <w:rPr>
          <w:rFonts w:ascii="Times New Roman" w:hAnsi="Times New Roman" w:cs="Times New Roman" w:hint="eastAsia"/>
          <w:sz w:val="24"/>
          <w:szCs w:val="24"/>
        </w:rPr>
        <w:t>ng, Shicheng</w:t>
      </w:r>
      <w:r w:rsidRPr="005575F8">
        <w:rPr>
          <w:rFonts w:ascii="Times New Roman" w:hAnsi="Times New Roman" w:cs="Times New Roman"/>
          <w:sz w:val="24"/>
          <w:szCs w:val="24"/>
        </w:rPr>
        <w:t xml:space="preserve"> Fan*, Huichang Bi*</w:t>
      </w:r>
    </w:p>
    <w:p w14:paraId="07824560" w14:textId="77777777" w:rsidR="005575F8" w:rsidRPr="005575F8" w:rsidRDefault="005575F8" w:rsidP="005575F8">
      <w:pPr>
        <w:spacing w:line="360" w:lineRule="auto"/>
        <w:rPr>
          <w:rFonts w:ascii="Times New Roman" w:hAnsi="Times New Roman" w:cs="Times New Roman"/>
          <w:sz w:val="24"/>
          <w:szCs w:val="24"/>
        </w:rPr>
      </w:pPr>
      <w:r w:rsidRPr="005575F8">
        <w:rPr>
          <w:rFonts w:ascii="Times New Roman" w:hAnsi="Times New Roman" w:cs="Times New Roman"/>
          <w:sz w:val="24"/>
          <w:szCs w:val="24"/>
        </w:rPr>
        <w:t xml:space="preserve">School of Pharmaceutical Sciences, </w:t>
      </w:r>
      <w:bookmarkStart w:id="0" w:name="OLE_LINK23"/>
      <w:r w:rsidRPr="005575F8">
        <w:rPr>
          <w:rFonts w:ascii="Times New Roman" w:hAnsi="Times New Roman" w:cs="Times New Roman"/>
          <w:sz w:val="24"/>
          <w:szCs w:val="24"/>
        </w:rPr>
        <w:t>Southern Medical University</w:t>
      </w:r>
      <w:bookmarkEnd w:id="0"/>
      <w:r w:rsidRPr="005575F8">
        <w:rPr>
          <w:rFonts w:ascii="Times New Roman" w:hAnsi="Times New Roman" w:cs="Times New Roman"/>
          <w:sz w:val="24"/>
          <w:szCs w:val="24"/>
        </w:rPr>
        <w:t>, Guangzhou, 510515, China.</w:t>
      </w:r>
    </w:p>
    <w:p w14:paraId="2BAC3357" w14:textId="77777777" w:rsidR="005575F8" w:rsidRPr="005575F8" w:rsidRDefault="005575F8" w:rsidP="005575F8">
      <w:pPr>
        <w:spacing w:line="360" w:lineRule="auto"/>
        <w:rPr>
          <w:rFonts w:ascii="Times New Roman" w:hAnsi="Times New Roman" w:cs="Times New Roman"/>
          <w:sz w:val="24"/>
          <w:szCs w:val="24"/>
        </w:rPr>
      </w:pPr>
      <w:r w:rsidRPr="005575F8">
        <w:rPr>
          <w:rFonts w:ascii="Times New Roman" w:hAnsi="Times New Roman" w:cs="Times New Roman"/>
          <w:sz w:val="24"/>
          <w:szCs w:val="24"/>
        </w:rPr>
        <w:t>*Correspondence to: Huichang Bi, bihchang@smu.edu.cn</w:t>
      </w:r>
    </w:p>
    <w:p w14:paraId="083A64AE" w14:textId="77777777" w:rsidR="005575F8" w:rsidRPr="005575F8" w:rsidRDefault="005575F8" w:rsidP="005575F8">
      <w:pPr>
        <w:spacing w:line="360" w:lineRule="auto"/>
        <w:rPr>
          <w:rFonts w:ascii="Times New Roman" w:hAnsi="Times New Roman" w:cs="Times New Roman"/>
          <w:sz w:val="24"/>
          <w:szCs w:val="24"/>
        </w:rPr>
      </w:pPr>
    </w:p>
    <w:p w14:paraId="4335130B" w14:textId="62749432" w:rsidR="005575F8" w:rsidRPr="005575F8" w:rsidRDefault="005575F8" w:rsidP="005575F8">
      <w:pPr>
        <w:spacing w:line="360" w:lineRule="auto"/>
        <w:rPr>
          <w:rFonts w:ascii="Times New Roman" w:hAnsi="Times New Roman" w:cs="Times New Roman"/>
          <w:sz w:val="24"/>
          <w:szCs w:val="24"/>
        </w:rPr>
      </w:pPr>
      <w:bookmarkStart w:id="1" w:name="OLE_LINK22"/>
      <w:r w:rsidRPr="005575F8">
        <w:rPr>
          <w:rFonts w:ascii="Times New Roman" w:hAnsi="Times New Roman" w:cs="Times New Roman"/>
          <w:b/>
          <w:bCs/>
          <w:sz w:val="24"/>
          <w:szCs w:val="24"/>
        </w:rPr>
        <w:t>Background:</w:t>
      </w:r>
      <w:r w:rsidRPr="005575F8">
        <w:rPr>
          <w:rFonts w:ascii="Times New Roman" w:hAnsi="Times New Roman" w:cs="Times New Roman"/>
          <w:sz w:val="24"/>
          <w:szCs w:val="24"/>
        </w:rPr>
        <w:t xml:space="preserve"> Cholestasis is a clinical syndrome of toxic bile acid accumulation due to impaired bile flow, categorized as intrahepatic or extrahepatic, with limited treatment options. Emerging evidence implicates gut microbiota dysregulation in cholestatic liver disease, although its precise mechanistic role remains unclear.</w:t>
      </w:r>
    </w:p>
    <w:p w14:paraId="387C4037" w14:textId="65CAEA97" w:rsidR="005575F8" w:rsidRPr="005575F8" w:rsidRDefault="005575F8" w:rsidP="005575F8">
      <w:pPr>
        <w:spacing w:line="360" w:lineRule="auto"/>
        <w:rPr>
          <w:rFonts w:ascii="Times New Roman" w:hAnsi="Times New Roman" w:cs="Times New Roman"/>
          <w:sz w:val="24"/>
          <w:szCs w:val="24"/>
        </w:rPr>
      </w:pPr>
      <w:r w:rsidRPr="005575F8">
        <w:rPr>
          <w:rFonts w:ascii="Times New Roman" w:hAnsi="Times New Roman" w:cs="Times New Roman"/>
          <w:b/>
          <w:bCs/>
          <w:sz w:val="24"/>
          <w:szCs w:val="24"/>
        </w:rPr>
        <w:t>Methods:</w:t>
      </w:r>
      <w:r w:rsidRPr="005575F8">
        <w:rPr>
          <w:rFonts w:ascii="Times New Roman" w:hAnsi="Times New Roman" w:cs="Times New Roman"/>
          <w:sz w:val="24"/>
          <w:szCs w:val="24"/>
        </w:rPr>
        <w:t xml:space="preserve"> Intrahepatic and extrahepatic cholestasis models were established in C57BL/6 mice and subjected to gut microbiota intervention with an antibiotic cocktail (vancomycin, neomycin sulfate, metronidazole and ampicillin) or individual antibiotics. The effects and mechanisms of antibiotic treatment were evaluated by biochemical and histological assessments combined with multi-omics analyses.</w:t>
      </w:r>
    </w:p>
    <w:p w14:paraId="11B84C5C" w14:textId="54D169B1" w:rsidR="005575F8" w:rsidRPr="005575F8" w:rsidRDefault="005575F8" w:rsidP="005575F8">
      <w:pPr>
        <w:spacing w:line="360" w:lineRule="auto"/>
        <w:rPr>
          <w:rFonts w:ascii="Times New Roman" w:hAnsi="Times New Roman" w:cs="Times New Roman"/>
          <w:sz w:val="24"/>
          <w:szCs w:val="24"/>
        </w:rPr>
      </w:pPr>
      <w:r w:rsidRPr="005575F8">
        <w:rPr>
          <w:rFonts w:ascii="Times New Roman" w:hAnsi="Times New Roman" w:cs="Times New Roman"/>
          <w:b/>
          <w:bCs/>
          <w:sz w:val="24"/>
          <w:szCs w:val="24"/>
        </w:rPr>
        <w:t>Results:</w:t>
      </w:r>
      <w:r w:rsidRPr="005575F8">
        <w:rPr>
          <w:rFonts w:ascii="Times New Roman" w:hAnsi="Times New Roman" w:cs="Times New Roman"/>
          <w:sz w:val="24"/>
          <w:szCs w:val="24"/>
        </w:rPr>
        <w:t xml:space="preserve"> Treatment with an antibiotic cocktail or individual antibiotics alleviated intrahepatic cholestasis but exacerbated extrahepatic cholestasis in mice. Antibiotic treatment markedly altered the profile of bile acid and gut microbiota in intrahepatic cholestasis mice. Among these changes,</w:t>
      </w:r>
      <w:r>
        <w:rPr>
          <w:rFonts w:ascii="Times New Roman" w:hAnsi="Times New Roman" w:cs="Times New Roman" w:hint="eastAsia"/>
          <w:sz w:val="24"/>
          <w:szCs w:val="24"/>
        </w:rPr>
        <w:t xml:space="preserve"> </w:t>
      </w:r>
      <w:r w:rsidRPr="005575F8">
        <w:rPr>
          <w:rFonts w:ascii="Times New Roman" w:hAnsi="Times New Roman" w:cs="Times New Roman"/>
          <w:i/>
          <w:iCs/>
          <w:sz w:val="24"/>
          <w:szCs w:val="24"/>
        </w:rPr>
        <w:t>Prevotella melaninogenica</w:t>
      </w:r>
      <w:r w:rsidRPr="005575F8">
        <w:rPr>
          <w:rFonts w:ascii="Times New Roman" w:hAnsi="Times New Roman" w:cs="Times New Roman"/>
          <w:sz w:val="24"/>
          <w:szCs w:val="24"/>
        </w:rPr>
        <w:t xml:space="preserve"> (</w:t>
      </w:r>
      <w:r w:rsidRPr="005575F8">
        <w:rPr>
          <w:rFonts w:ascii="Times New Roman" w:hAnsi="Times New Roman" w:cs="Times New Roman"/>
          <w:i/>
          <w:iCs/>
          <w:sz w:val="24"/>
          <w:szCs w:val="24"/>
        </w:rPr>
        <w:t>P. melaninogenica</w:t>
      </w:r>
      <w:r w:rsidRPr="005575F8">
        <w:rPr>
          <w:rFonts w:ascii="Times New Roman" w:hAnsi="Times New Roman" w:cs="Times New Roman"/>
          <w:sz w:val="24"/>
          <w:szCs w:val="24"/>
        </w:rPr>
        <w:t>) and taurodeoxycholic acid (TDCA) were identified as potential factors that aggravate intrahepatic cholestasis. Mechanistically, we found that antibiotic treatment inhibited STAT3 activation in hepatic stellate cells, thereby alleviating liver fibrosis and inflammation, which are key pathological drivers of disease progression in cholestasis.</w:t>
      </w:r>
    </w:p>
    <w:p w14:paraId="793171EA" w14:textId="5FEFB387" w:rsidR="008B039B" w:rsidRDefault="005575F8" w:rsidP="005575F8">
      <w:pPr>
        <w:spacing w:line="360" w:lineRule="auto"/>
        <w:rPr>
          <w:rFonts w:ascii="Times New Roman" w:hAnsi="Times New Roman" w:cs="Times New Roman"/>
          <w:sz w:val="24"/>
          <w:szCs w:val="24"/>
        </w:rPr>
      </w:pPr>
      <w:r w:rsidRPr="005575F8">
        <w:rPr>
          <w:rFonts w:ascii="Times New Roman" w:hAnsi="Times New Roman" w:cs="Times New Roman"/>
          <w:b/>
          <w:bCs/>
          <w:sz w:val="24"/>
          <w:szCs w:val="24"/>
        </w:rPr>
        <w:t>Conclusion:</w:t>
      </w:r>
      <w:r w:rsidRPr="005575F8">
        <w:rPr>
          <w:rFonts w:ascii="Times New Roman" w:hAnsi="Times New Roman" w:cs="Times New Roman"/>
          <w:sz w:val="24"/>
          <w:szCs w:val="24"/>
        </w:rPr>
        <w:t xml:space="preserve"> This study demonstrates that antibiotics exert opposing effects on intrahepatic and extrahepatic cholestasis. Our results highlight the critical role of the gut–liver axis in cholestatic liver disease and suggest that interventions targeting the intestinal microbiota may represent a promising therapeutic strategy.</w:t>
      </w:r>
    </w:p>
    <w:p w14:paraId="4D3DAA77" w14:textId="77777777" w:rsidR="006A08B4" w:rsidRDefault="006A08B4" w:rsidP="005575F8">
      <w:pPr>
        <w:spacing w:line="360" w:lineRule="auto"/>
        <w:rPr>
          <w:rFonts w:ascii="Times New Roman" w:hAnsi="Times New Roman" w:cs="Times New Roman"/>
          <w:sz w:val="24"/>
          <w:szCs w:val="24"/>
        </w:rPr>
      </w:pPr>
    </w:p>
    <w:bookmarkEnd w:id="1"/>
    <w:p w14:paraId="7EF4B36F" w14:textId="5FF45D22" w:rsidR="005575F8" w:rsidRDefault="005575F8" w:rsidP="005575F8">
      <w:pPr>
        <w:spacing w:line="360" w:lineRule="auto"/>
        <w:rPr>
          <w:rFonts w:ascii="Times New Roman" w:eastAsia="微软雅黑" w:hAnsi="Times New Roman" w:cs="Times New Roman"/>
          <w:sz w:val="24"/>
          <w:szCs w:val="24"/>
        </w:rPr>
      </w:pPr>
      <w:r w:rsidRPr="008F4DA8">
        <w:rPr>
          <w:rFonts w:ascii="Times New Roman" w:eastAsia="微软雅黑" w:hAnsi="Times New Roman" w:cs="Times New Roman" w:hint="eastAsia"/>
          <w:b/>
          <w:bCs/>
          <w:sz w:val="24"/>
          <w:szCs w:val="24"/>
        </w:rPr>
        <w:lastRenderedPageBreak/>
        <w:t>Acknowledgments:</w:t>
      </w:r>
      <w:r w:rsidRPr="005575F8">
        <w:rPr>
          <w:rFonts w:hint="eastAsia"/>
        </w:rPr>
        <w:t xml:space="preserve"> </w:t>
      </w:r>
      <w:r w:rsidRPr="005575F8">
        <w:rPr>
          <w:rFonts w:ascii="Times New Roman" w:eastAsia="微软雅黑" w:hAnsi="Times New Roman" w:cs="Times New Roman" w:hint="eastAsia"/>
          <w:sz w:val="24"/>
          <w:szCs w:val="24"/>
        </w:rPr>
        <w:t>This work was supported by the Natural Science Foundation of China (U23A20535</w:t>
      </w:r>
      <w:r>
        <w:rPr>
          <w:rFonts w:ascii="Times New Roman" w:eastAsia="微软雅黑" w:hAnsi="Times New Roman" w:cs="Times New Roman" w:hint="eastAsia"/>
          <w:sz w:val="24"/>
          <w:szCs w:val="24"/>
        </w:rPr>
        <w:t xml:space="preserve"> and</w:t>
      </w:r>
      <w:r w:rsidRPr="005575F8">
        <w:rPr>
          <w:rFonts w:ascii="Times New Roman" w:eastAsia="微软雅黑" w:hAnsi="Times New Roman" w:cs="Times New Roman" w:hint="eastAsia"/>
          <w:sz w:val="24"/>
          <w:szCs w:val="24"/>
        </w:rPr>
        <w:t xml:space="preserve"> 82025034</w:t>
      </w:r>
      <w:r>
        <w:rPr>
          <w:rFonts w:ascii="Times New Roman" w:eastAsia="微软雅黑" w:hAnsi="Times New Roman" w:cs="Times New Roman" w:hint="eastAsia"/>
          <w:sz w:val="24"/>
          <w:szCs w:val="24"/>
        </w:rPr>
        <w:t>).</w:t>
      </w:r>
    </w:p>
    <w:p w14:paraId="1412D14A" w14:textId="77777777" w:rsidR="005575F8" w:rsidRDefault="005575F8" w:rsidP="005575F8">
      <w:pPr>
        <w:spacing w:line="360" w:lineRule="auto"/>
        <w:rPr>
          <w:rFonts w:ascii="Times New Roman" w:eastAsia="微软雅黑" w:hAnsi="Times New Roman" w:cs="Times New Roman"/>
          <w:sz w:val="24"/>
          <w:szCs w:val="24"/>
        </w:rPr>
      </w:pPr>
    </w:p>
    <w:sectPr w:rsidR="005575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3B77" w14:textId="77777777" w:rsidR="00790A58" w:rsidRDefault="00790A58" w:rsidP="006A08B4">
      <w:pPr>
        <w:rPr>
          <w:rFonts w:hint="eastAsia"/>
        </w:rPr>
      </w:pPr>
      <w:r>
        <w:separator/>
      </w:r>
    </w:p>
  </w:endnote>
  <w:endnote w:type="continuationSeparator" w:id="0">
    <w:p w14:paraId="1E21A75E" w14:textId="77777777" w:rsidR="00790A58" w:rsidRDefault="00790A58" w:rsidP="006A08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AB2F" w14:textId="77777777" w:rsidR="00790A58" w:rsidRDefault="00790A58" w:rsidP="006A08B4">
      <w:pPr>
        <w:rPr>
          <w:rFonts w:hint="eastAsia"/>
        </w:rPr>
      </w:pPr>
      <w:r>
        <w:separator/>
      </w:r>
    </w:p>
  </w:footnote>
  <w:footnote w:type="continuationSeparator" w:id="0">
    <w:p w14:paraId="3275FAA9" w14:textId="77777777" w:rsidR="00790A58" w:rsidRDefault="00790A58" w:rsidP="006A08B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F8"/>
    <w:rsid w:val="00127685"/>
    <w:rsid w:val="00541281"/>
    <w:rsid w:val="005575F8"/>
    <w:rsid w:val="006A08B4"/>
    <w:rsid w:val="00790A58"/>
    <w:rsid w:val="008432FA"/>
    <w:rsid w:val="008B039B"/>
    <w:rsid w:val="00BA4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02C0D"/>
  <w15:chartTrackingRefBased/>
  <w15:docId w15:val="{9841FF8E-53B5-49EC-A8F0-D4D0ACAC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75F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575F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575F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575F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575F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575F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575F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5F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575F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5F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575F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575F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575F8"/>
    <w:rPr>
      <w:rFonts w:cstheme="majorBidi"/>
      <w:color w:val="0F4761" w:themeColor="accent1" w:themeShade="BF"/>
      <w:sz w:val="28"/>
      <w:szCs w:val="28"/>
    </w:rPr>
  </w:style>
  <w:style w:type="character" w:customStyle="1" w:styleId="50">
    <w:name w:val="标题 5 字符"/>
    <w:basedOn w:val="a0"/>
    <w:link w:val="5"/>
    <w:uiPriority w:val="9"/>
    <w:semiHidden/>
    <w:rsid w:val="005575F8"/>
    <w:rPr>
      <w:rFonts w:cstheme="majorBidi"/>
      <w:color w:val="0F4761" w:themeColor="accent1" w:themeShade="BF"/>
      <w:sz w:val="24"/>
      <w:szCs w:val="24"/>
    </w:rPr>
  </w:style>
  <w:style w:type="character" w:customStyle="1" w:styleId="60">
    <w:name w:val="标题 6 字符"/>
    <w:basedOn w:val="a0"/>
    <w:link w:val="6"/>
    <w:uiPriority w:val="9"/>
    <w:semiHidden/>
    <w:rsid w:val="005575F8"/>
    <w:rPr>
      <w:rFonts w:cstheme="majorBidi"/>
      <w:b/>
      <w:bCs/>
      <w:color w:val="0F4761" w:themeColor="accent1" w:themeShade="BF"/>
    </w:rPr>
  </w:style>
  <w:style w:type="character" w:customStyle="1" w:styleId="70">
    <w:name w:val="标题 7 字符"/>
    <w:basedOn w:val="a0"/>
    <w:link w:val="7"/>
    <w:uiPriority w:val="9"/>
    <w:semiHidden/>
    <w:rsid w:val="005575F8"/>
    <w:rPr>
      <w:rFonts w:cstheme="majorBidi"/>
      <w:b/>
      <w:bCs/>
      <w:color w:val="595959" w:themeColor="text1" w:themeTint="A6"/>
    </w:rPr>
  </w:style>
  <w:style w:type="character" w:customStyle="1" w:styleId="80">
    <w:name w:val="标题 8 字符"/>
    <w:basedOn w:val="a0"/>
    <w:link w:val="8"/>
    <w:uiPriority w:val="9"/>
    <w:semiHidden/>
    <w:rsid w:val="005575F8"/>
    <w:rPr>
      <w:rFonts w:cstheme="majorBidi"/>
      <w:color w:val="595959" w:themeColor="text1" w:themeTint="A6"/>
    </w:rPr>
  </w:style>
  <w:style w:type="character" w:customStyle="1" w:styleId="90">
    <w:name w:val="标题 9 字符"/>
    <w:basedOn w:val="a0"/>
    <w:link w:val="9"/>
    <w:uiPriority w:val="9"/>
    <w:semiHidden/>
    <w:rsid w:val="005575F8"/>
    <w:rPr>
      <w:rFonts w:eastAsiaTheme="majorEastAsia" w:cstheme="majorBidi"/>
      <w:color w:val="595959" w:themeColor="text1" w:themeTint="A6"/>
    </w:rPr>
  </w:style>
  <w:style w:type="paragraph" w:styleId="a3">
    <w:name w:val="Title"/>
    <w:basedOn w:val="a"/>
    <w:next w:val="a"/>
    <w:link w:val="a4"/>
    <w:uiPriority w:val="10"/>
    <w:qFormat/>
    <w:rsid w:val="005575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5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5F8"/>
    <w:pPr>
      <w:spacing w:before="160" w:after="160"/>
      <w:jc w:val="center"/>
    </w:pPr>
    <w:rPr>
      <w:i/>
      <w:iCs/>
      <w:color w:val="404040" w:themeColor="text1" w:themeTint="BF"/>
    </w:rPr>
  </w:style>
  <w:style w:type="character" w:customStyle="1" w:styleId="a8">
    <w:name w:val="引用 字符"/>
    <w:basedOn w:val="a0"/>
    <w:link w:val="a7"/>
    <w:uiPriority w:val="29"/>
    <w:rsid w:val="005575F8"/>
    <w:rPr>
      <w:i/>
      <w:iCs/>
      <w:color w:val="404040" w:themeColor="text1" w:themeTint="BF"/>
    </w:rPr>
  </w:style>
  <w:style w:type="paragraph" w:styleId="a9">
    <w:name w:val="List Paragraph"/>
    <w:basedOn w:val="a"/>
    <w:uiPriority w:val="34"/>
    <w:qFormat/>
    <w:rsid w:val="005575F8"/>
    <w:pPr>
      <w:ind w:left="720"/>
      <w:contextualSpacing/>
    </w:pPr>
  </w:style>
  <w:style w:type="character" w:styleId="aa">
    <w:name w:val="Intense Emphasis"/>
    <w:basedOn w:val="a0"/>
    <w:uiPriority w:val="21"/>
    <w:qFormat/>
    <w:rsid w:val="005575F8"/>
    <w:rPr>
      <w:i/>
      <w:iCs/>
      <w:color w:val="0F4761" w:themeColor="accent1" w:themeShade="BF"/>
    </w:rPr>
  </w:style>
  <w:style w:type="paragraph" w:styleId="ab">
    <w:name w:val="Intense Quote"/>
    <w:basedOn w:val="a"/>
    <w:next w:val="a"/>
    <w:link w:val="ac"/>
    <w:uiPriority w:val="30"/>
    <w:qFormat/>
    <w:rsid w:val="00557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575F8"/>
    <w:rPr>
      <w:i/>
      <w:iCs/>
      <w:color w:val="0F4761" w:themeColor="accent1" w:themeShade="BF"/>
    </w:rPr>
  </w:style>
  <w:style w:type="character" w:styleId="ad">
    <w:name w:val="Intense Reference"/>
    <w:basedOn w:val="a0"/>
    <w:uiPriority w:val="32"/>
    <w:qFormat/>
    <w:rsid w:val="005575F8"/>
    <w:rPr>
      <w:b/>
      <w:bCs/>
      <w:smallCaps/>
      <w:color w:val="0F4761" w:themeColor="accent1" w:themeShade="BF"/>
      <w:spacing w:val="5"/>
    </w:rPr>
  </w:style>
  <w:style w:type="paragraph" w:styleId="ae">
    <w:name w:val="header"/>
    <w:basedOn w:val="a"/>
    <w:link w:val="af"/>
    <w:uiPriority w:val="99"/>
    <w:unhideWhenUsed/>
    <w:rsid w:val="006A08B4"/>
    <w:pPr>
      <w:tabs>
        <w:tab w:val="center" w:pos="4153"/>
        <w:tab w:val="right" w:pos="8306"/>
      </w:tabs>
      <w:snapToGrid w:val="0"/>
      <w:jc w:val="center"/>
    </w:pPr>
    <w:rPr>
      <w:sz w:val="18"/>
      <w:szCs w:val="18"/>
    </w:rPr>
  </w:style>
  <w:style w:type="character" w:customStyle="1" w:styleId="af">
    <w:name w:val="页眉 字符"/>
    <w:basedOn w:val="a0"/>
    <w:link w:val="ae"/>
    <w:uiPriority w:val="99"/>
    <w:rsid w:val="006A08B4"/>
    <w:rPr>
      <w:sz w:val="18"/>
      <w:szCs w:val="18"/>
    </w:rPr>
  </w:style>
  <w:style w:type="paragraph" w:styleId="af0">
    <w:name w:val="footer"/>
    <w:basedOn w:val="a"/>
    <w:link w:val="af1"/>
    <w:uiPriority w:val="99"/>
    <w:unhideWhenUsed/>
    <w:rsid w:val="006A08B4"/>
    <w:pPr>
      <w:tabs>
        <w:tab w:val="center" w:pos="4153"/>
        <w:tab w:val="right" w:pos="8306"/>
      </w:tabs>
      <w:snapToGrid w:val="0"/>
      <w:jc w:val="left"/>
    </w:pPr>
    <w:rPr>
      <w:sz w:val="18"/>
      <w:szCs w:val="18"/>
    </w:rPr>
  </w:style>
  <w:style w:type="character" w:customStyle="1" w:styleId="af1">
    <w:name w:val="页脚 字符"/>
    <w:basedOn w:val="a0"/>
    <w:link w:val="af0"/>
    <w:uiPriority w:val="99"/>
    <w:rsid w:val="006A08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265</Words>
  <Characters>1890</Characters>
  <Application>Microsoft Office Word</Application>
  <DocSecurity>0</DocSecurity>
  <Lines>30</Lines>
  <Paragraphs>10</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XW Jiang</dc:creator>
  <cp:keywords/>
  <dc:description/>
  <cp:lastModifiedBy>XW Jiang</cp:lastModifiedBy>
  <cp:revision>4</cp:revision>
  <dcterms:created xsi:type="dcterms:W3CDTF">2026-02-10T09:03:00Z</dcterms:created>
  <dcterms:modified xsi:type="dcterms:W3CDTF">2026-02-10T10:16:00Z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783b82cb-1a45-460a-a58c-1a67e99c222f</vt:lpwstr>
  </property>
</Properties>
</file>