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B4C5" w14:textId="2BC103B8" w:rsidR="008D1695" w:rsidRPr="00674936" w:rsidRDefault="008D1695" w:rsidP="00B84137">
      <w:pPr>
        <w:jc w:val="both"/>
        <w:rPr>
          <w:b/>
          <w:bCs/>
        </w:rPr>
      </w:pPr>
      <w:r w:rsidRPr="00674936">
        <w:rPr>
          <w:b/>
          <w:bCs/>
        </w:rPr>
        <w:t>Chemical antagonism and targeted degradation of PXR in hepatic gene regulation</w:t>
      </w:r>
    </w:p>
    <w:p w14:paraId="25ED81A8" w14:textId="77777777" w:rsidR="00674936" w:rsidRDefault="00674936" w:rsidP="00B84137">
      <w:pPr>
        <w:jc w:val="both"/>
      </w:pPr>
    </w:p>
    <w:p w14:paraId="077F8663" w14:textId="2FA34727" w:rsidR="008D1695" w:rsidRPr="0016379E" w:rsidRDefault="008D1695" w:rsidP="00B84137">
      <w:pPr>
        <w:jc w:val="both"/>
        <w:rPr>
          <w:sz w:val="22"/>
          <w:szCs w:val="22"/>
        </w:rPr>
      </w:pPr>
      <w:r w:rsidRPr="0016379E">
        <w:rPr>
          <w:sz w:val="22"/>
          <w:szCs w:val="22"/>
        </w:rPr>
        <w:t xml:space="preserve">Rajamanikkam Kamaraj (1), Ivana Mejdrová (2), Radim </w:t>
      </w:r>
      <w:proofErr w:type="spellStart"/>
      <w:r w:rsidRPr="0016379E">
        <w:rPr>
          <w:sz w:val="22"/>
          <w:szCs w:val="22"/>
        </w:rPr>
        <w:t>Nencka</w:t>
      </w:r>
      <w:proofErr w:type="spellEnd"/>
      <w:r w:rsidRPr="0016379E">
        <w:rPr>
          <w:sz w:val="22"/>
          <w:szCs w:val="22"/>
        </w:rPr>
        <w:t xml:space="preserve"> (2), and Petr Pavek (1)</w:t>
      </w:r>
    </w:p>
    <w:p w14:paraId="64A0872C" w14:textId="77777777" w:rsidR="008D1695" w:rsidRDefault="008D1695" w:rsidP="00B84137">
      <w:pPr>
        <w:jc w:val="both"/>
      </w:pPr>
    </w:p>
    <w:p w14:paraId="5E284D7C" w14:textId="4D7D8D3F" w:rsidR="008D1695" w:rsidRPr="0016379E" w:rsidRDefault="008D1695" w:rsidP="00B84137">
      <w:pPr>
        <w:jc w:val="both"/>
        <w:rPr>
          <w:sz w:val="22"/>
          <w:szCs w:val="22"/>
        </w:rPr>
      </w:pPr>
      <w:r w:rsidRPr="0016379E">
        <w:rPr>
          <w:sz w:val="22"/>
          <w:szCs w:val="22"/>
        </w:rPr>
        <w:t xml:space="preserve">(1) Department of Pharmacology and Toxicology, Faculty of Pharmacy in Hradec Kralove, Charles University, </w:t>
      </w:r>
      <w:proofErr w:type="spellStart"/>
      <w:r w:rsidRPr="0016379E">
        <w:rPr>
          <w:sz w:val="22"/>
          <w:szCs w:val="22"/>
        </w:rPr>
        <w:t>Akademika</w:t>
      </w:r>
      <w:proofErr w:type="spellEnd"/>
      <w:r w:rsidRPr="0016379E">
        <w:rPr>
          <w:sz w:val="22"/>
          <w:szCs w:val="22"/>
        </w:rPr>
        <w:t xml:space="preserve"> </w:t>
      </w:r>
      <w:proofErr w:type="spellStart"/>
      <w:r w:rsidRPr="0016379E">
        <w:rPr>
          <w:sz w:val="22"/>
          <w:szCs w:val="22"/>
        </w:rPr>
        <w:t>Heyrovskeho</w:t>
      </w:r>
      <w:proofErr w:type="spellEnd"/>
      <w:r w:rsidRPr="0016379E">
        <w:rPr>
          <w:sz w:val="22"/>
          <w:szCs w:val="22"/>
        </w:rPr>
        <w:t xml:space="preserve"> 1203, 500 05 Hradec Kralove, Czech Republic</w:t>
      </w:r>
    </w:p>
    <w:p w14:paraId="31063EBB" w14:textId="5D68EB13" w:rsidR="008D1695" w:rsidRPr="0016379E" w:rsidRDefault="008D1695" w:rsidP="00B84137">
      <w:pPr>
        <w:jc w:val="both"/>
        <w:rPr>
          <w:sz w:val="22"/>
          <w:szCs w:val="22"/>
        </w:rPr>
      </w:pPr>
      <w:r w:rsidRPr="0016379E">
        <w:rPr>
          <w:sz w:val="22"/>
          <w:szCs w:val="22"/>
        </w:rPr>
        <w:t xml:space="preserve">(2) Institute of Organic Chemistry and Biochemistry, Czech Academy of Sciences, </w:t>
      </w:r>
      <w:proofErr w:type="spellStart"/>
      <w:r w:rsidRPr="0016379E">
        <w:rPr>
          <w:sz w:val="22"/>
          <w:szCs w:val="22"/>
        </w:rPr>
        <w:t>Flemingovo</w:t>
      </w:r>
      <w:proofErr w:type="spellEnd"/>
      <w:r w:rsidRPr="0016379E">
        <w:rPr>
          <w:sz w:val="22"/>
          <w:szCs w:val="22"/>
        </w:rPr>
        <w:t xml:space="preserve"> </w:t>
      </w:r>
      <w:proofErr w:type="spellStart"/>
      <w:r w:rsidRPr="0016379E">
        <w:rPr>
          <w:sz w:val="22"/>
          <w:szCs w:val="22"/>
        </w:rPr>
        <w:t>nám</w:t>
      </w:r>
      <w:proofErr w:type="spellEnd"/>
      <w:r w:rsidRPr="0016379E">
        <w:rPr>
          <w:sz w:val="22"/>
          <w:szCs w:val="22"/>
        </w:rPr>
        <w:t>. 2, 166 10 Prague 6, Czech Republic</w:t>
      </w:r>
    </w:p>
    <w:p w14:paraId="41895B3A" w14:textId="77777777" w:rsidR="008D1695" w:rsidRDefault="008D1695" w:rsidP="00B84137">
      <w:pPr>
        <w:jc w:val="both"/>
      </w:pPr>
    </w:p>
    <w:p w14:paraId="7FF56F77" w14:textId="6408D2BC" w:rsidR="005E7482" w:rsidRDefault="00B84137" w:rsidP="00B84137">
      <w:pPr>
        <w:jc w:val="both"/>
      </w:pPr>
      <w:r w:rsidRPr="00B84137">
        <w:t xml:space="preserve">The </w:t>
      </w:r>
      <w:proofErr w:type="spellStart"/>
      <w:r w:rsidRPr="00B84137">
        <w:t>pregnane</w:t>
      </w:r>
      <w:proofErr w:type="spellEnd"/>
      <w:r w:rsidRPr="00B84137">
        <w:t xml:space="preserve"> X receptor (PXR) is an important regulator of hepatic metabolism, yet mechanistic insights into the effects of pharmacological inhibition using PXR inverse agonists or antagonists on critical genes involved in both xenobiotic and endobiotic metabolism remain limited. </w:t>
      </w:r>
    </w:p>
    <w:p w14:paraId="57130AB5" w14:textId="73FCB469" w:rsidR="005E7482" w:rsidRDefault="00B84137" w:rsidP="00B84137">
      <w:pPr>
        <w:jc w:val="both"/>
      </w:pPr>
      <w:r w:rsidRPr="00B84137">
        <w:t>Here, we discovered a novel PXR inverse agonist/antagonist, MI891, which binds to the ligand-binding domain of PXR. Furthermore, we computationally designed and synthesized the proteolysis-targeting chimera molecule</w:t>
      </w:r>
      <w:r w:rsidR="005E7482">
        <w:t xml:space="preserve"> (PROTAC)</w:t>
      </w:r>
      <w:r w:rsidRPr="00B84137">
        <w:t xml:space="preserve">, MI1013, based on the PXR antagonist SPA70, which degrades PXR in </w:t>
      </w:r>
      <w:proofErr w:type="spellStart"/>
      <w:r w:rsidRPr="00B84137">
        <w:t>HepaRG</w:t>
      </w:r>
      <w:proofErr w:type="spellEnd"/>
      <w:r w:rsidRPr="00B84137">
        <w:t xml:space="preserve"> hepatic cells. Using these tools, we investigated the regulation of key PXR target genes in </w:t>
      </w:r>
      <w:proofErr w:type="spellStart"/>
      <w:r w:rsidRPr="00B84137">
        <w:t>HepaRG</w:t>
      </w:r>
      <w:proofErr w:type="spellEnd"/>
      <w:r w:rsidRPr="00B84137">
        <w:t xml:space="preserve"> cells and </w:t>
      </w:r>
      <w:r w:rsidR="00506175">
        <w:t xml:space="preserve">primary </w:t>
      </w:r>
      <w:r w:rsidRPr="00B84137">
        <w:t xml:space="preserve">human hepatocytes. </w:t>
      </w:r>
    </w:p>
    <w:p w14:paraId="09B65106" w14:textId="249F797B" w:rsidR="00B84137" w:rsidRDefault="00B84137" w:rsidP="00B84137">
      <w:pPr>
        <w:jc w:val="both"/>
      </w:pPr>
      <w:r w:rsidRPr="00B84137">
        <w:t>Our findings indicate that PXR antagonism or degradation suppresses basal and rifampicin-induced expression of selected ADME genes</w:t>
      </w:r>
      <w:r w:rsidR="005E7482">
        <w:t xml:space="preserve"> in </w:t>
      </w:r>
      <w:r w:rsidR="005E7482" w:rsidRPr="005E7482">
        <w:t xml:space="preserve">differentiated </w:t>
      </w:r>
      <w:proofErr w:type="spellStart"/>
      <w:r w:rsidR="005E7482" w:rsidRPr="005E7482">
        <w:t>HepaRG</w:t>
      </w:r>
      <w:proofErr w:type="spellEnd"/>
      <w:r w:rsidR="005E7482" w:rsidRPr="005E7482">
        <w:t xml:space="preserve"> cells</w:t>
      </w:r>
      <w:r w:rsidRPr="00B84137">
        <w:t xml:space="preserve">. Moreover, </w:t>
      </w:r>
      <w:r w:rsidR="005E7482">
        <w:t>PXR antagonists and PROTAC degraders downregulate the expression of several key genes involved in gluconeogenesis, cholesterol homeostasis, bile acid synthesis, and hepatocyte proliferation</w:t>
      </w:r>
      <w:r w:rsidRPr="00B84137">
        <w:t>, suggesting their potential therapeutic applications for metabolic diseases.</w:t>
      </w:r>
    </w:p>
    <w:p w14:paraId="67A9937C" w14:textId="77777777" w:rsidR="008D1695" w:rsidRDefault="008D1695" w:rsidP="00B84137">
      <w:pPr>
        <w:jc w:val="both"/>
      </w:pPr>
    </w:p>
    <w:p w14:paraId="599F22FD" w14:textId="77777777" w:rsidR="003F221F" w:rsidRPr="0016379E" w:rsidRDefault="003F221F" w:rsidP="003F221F">
      <w:pPr>
        <w:jc w:val="both"/>
        <w:rPr>
          <w:b/>
          <w:bCs/>
        </w:rPr>
      </w:pPr>
      <w:r w:rsidRPr="0016379E">
        <w:rPr>
          <w:b/>
          <w:bCs/>
        </w:rPr>
        <w:t xml:space="preserve">Acknowledgments: </w:t>
      </w:r>
    </w:p>
    <w:p w14:paraId="19A64E79" w14:textId="70ECF260" w:rsidR="003F221F" w:rsidRDefault="003F221F" w:rsidP="003F221F">
      <w:pPr>
        <w:jc w:val="both"/>
      </w:pPr>
      <w:r w:rsidRPr="003F221F">
        <w:t xml:space="preserve">The project New Technologies for Translational Research in Pharmaceutical Sciences </w:t>
      </w:r>
      <w:r>
        <w:t>(NETPHARM)</w:t>
      </w:r>
      <w:r w:rsidRPr="003F221F">
        <w:t>, project ID CZ.02.01.01/00/22_008/0004607, is co-funded by the European Union.</w:t>
      </w:r>
    </w:p>
    <w:sectPr w:rsidR="003F2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37"/>
    <w:rsid w:val="0016379E"/>
    <w:rsid w:val="003D20D7"/>
    <w:rsid w:val="003F221F"/>
    <w:rsid w:val="00506175"/>
    <w:rsid w:val="005E7482"/>
    <w:rsid w:val="00674936"/>
    <w:rsid w:val="008D1695"/>
    <w:rsid w:val="00B84137"/>
    <w:rsid w:val="00CB29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C7A6"/>
  <w15:chartTrackingRefBased/>
  <w15:docId w15:val="{134F9272-50E0-4552-949C-372623CE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137"/>
    <w:rPr>
      <w:rFonts w:eastAsiaTheme="majorEastAsia" w:cstheme="majorBidi"/>
      <w:color w:val="272727" w:themeColor="text1" w:themeTint="D8"/>
    </w:rPr>
  </w:style>
  <w:style w:type="paragraph" w:styleId="Title">
    <w:name w:val="Title"/>
    <w:basedOn w:val="Normal"/>
    <w:next w:val="Normal"/>
    <w:link w:val="TitleChar"/>
    <w:uiPriority w:val="10"/>
    <w:qFormat/>
    <w:rsid w:val="00B84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137"/>
    <w:pPr>
      <w:spacing w:before="160"/>
      <w:jc w:val="center"/>
    </w:pPr>
    <w:rPr>
      <w:i/>
      <w:iCs/>
      <w:color w:val="404040" w:themeColor="text1" w:themeTint="BF"/>
    </w:rPr>
  </w:style>
  <w:style w:type="character" w:customStyle="1" w:styleId="QuoteChar">
    <w:name w:val="Quote Char"/>
    <w:basedOn w:val="DefaultParagraphFont"/>
    <w:link w:val="Quote"/>
    <w:uiPriority w:val="29"/>
    <w:rsid w:val="00B84137"/>
    <w:rPr>
      <w:i/>
      <w:iCs/>
      <w:color w:val="404040" w:themeColor="text1" w:themeTint="BF"/>
    </w:rPr>
  </w:style>
  <w:style w:type="paragraph" w:styleId="ListParagraph">
    <w:name w:val="List Paragraph"/>
    <w:basedOn w:val="Normal"/>
    <w:uiPriority w:val="34"/>
    <w:qFormat/>
    <w:rsid w:val="00B84137"/>
    <w:pPr>
      <w:ind w:left="720"/>
      <w:contextualSpacing/>
    </w:pPr>
  </w:style>
  <w:style w:type="character" w:styleId="IntenseEmphasis">
    <w:name w:val="Intense Emphasis"/>
    <w:basedOn w:val="DefaultParagraphFont"/>
    <w:uiPriority w:val="21"/>
    <w:qFormat/>
    <w:rsid w:val="00B84137"/>
    <w:rPr>
      <w:i/>
      <w:iCs/>
      <w:color w:val="0F4761" w:themeColor="accent1" w:themeShade="BF"/>
    </w:rPr>
  </w:style>
  <w:style w:type="paragraph" w:styleId="IntenseQuote">
    <w:name w:val="Intense Quote"/>
    <w:basedOn w:val="Normal"/>
    <w:next w:val="Normal"/>
    <w:link w:val="IntenseQuoteChar"/>
    <w:uiPriority w:val="30"/>
    <w:qFormat/>
    <w:rsid w:val="00B84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137"/>
    <w:rPr>
      <w:i/>
      <w:iCs/>
      <w:color w:val="0F4761" w:themeColor="accent1" w:themeShade="BF"/>
    </w:rPr>
  </w:style>
  <w:style w:type="character" w:styleId="IntenseReference">
    <w:name w:val="Intense Reference"/>
    <w:basedOn w:val="DefaultParagraphFont"/>
    <w:uiPriority w:val="32"/>
    <w:qFormat/>
    <w:rsid w:val="00B841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Rajamanikkam Kamaraj</dc:creator>
  <cp:keywords/>
  <dc:description/>
  <cp:lastModifiedBy>Rajamanikkam Kamaraj</cp:lastModifiedBy>
  <cp:revision>3</cp:revision>
  <dcterms:created xsi:type="dcterms:W3CDTF">2026-02-14T23:55:00Z</dcterms:created>
  <dcterms:modified xsi:type="dcterms:W3CDTF">2026-02-15T00:57:00Z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53733cf6-0d4c-4a31-8630-b5e0e8267e8f</vt:lpwstr>
  </property>
</Properties>
</file>