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D37F4F" w14:textId="23ED4BC3" w:rsidR="003D2642" w:rsidRPr="000320C1" w:rsidRDefault="00AD6DD0" w:rsidP="00401F24">
      <w:pPr>
        <w:snapToGrid w:val="0"/>
        <w:spacing w:before="120" w:after="120"/>
        <w:jc w:val="both"/>
        <w:rPr>
          <w:rFonts w:ascii="Times New Roman" w:hAnsi="Times New Roman" w:cs="Times New Roman"/>
          <w:b/>
          <w:bCs/>
          <w:color w:val="222222"/>
        </w:rPr>
      </w:pPr>
      <w:r w:rsidRPr="000320C1">
        <w:rPr>
          <w:rFonts w:ascii="Times New Roman" w:eastAsia="Times New Roman" w:hAnsi="Times New Roman" w:cs="Times New Roman"/>
          <w:b/>
          <w:bCs/>
          <w:color w:val="222222"/>
        </w:rPr>
        <w:t>Evaluat</w:t>
      </w:r>
      <w:r w:rsidR="00B847E4" w:rsidRPr="000320C1">
        <w:rPr>
          <w:rFonts w:ascii="Times New Roman" w:eastAsia="Times New Roman" w:hAnsi="Times New Roman" w:cs="Times New Roman"/>
          <w:b/>
          <w:bCs/>
          <w:color w:val="222222"/>
        </w:rPr>
        <w:t xml:space="preserve">ion </w:t>
      </w:r>
      <w:r w:rsidR="003D2642" w:rsidRPr="000320C1">
        <w:rPr>
          <w:rFonts w:ascii="Times New Roman" w:eastAsia="Times New Roman" w:hAnsi="Times New Roman" w:cs="Times New Roman"/>
          <w:b/>
          <w:bCs/>
          <w:color w:val="222222"/>
        </w:rPr>
        <w:t>of piperine nanoparticles</w:t>
      </w:r>
      <w:r w:rsidR="00E80120" w:rsidRPr="000320C1">
        <w:rPr>
          <w:rFonts w:ascii="Times New Roman" w:hAnsi="Times New Roman" w:cs="Times New Roman"/>
          <w:b/>
          <w:bCs/>
          <w:color w:val="222222"/>
        </w:rPr>
        <w:t xml:space="preserve"> </w:t>
      </w:r>
      <w:r w:rsidR="007761EA" w:rsidRPr="000320C1">
        <w:rPr>
          <w:rFonts w:ascii="Times New Roman" w:hAnsi="Times New Roman" w:cs="Times New Roman"/>
          <w:b/>
          <w:bCs/>
          <w:color w:val="222222"/>
        </w:rPr>
        <w:t>in</w:t>
      </w:r>
      <w:r w:rsidR="007761EA" w:rsidRPr="000320C1">
        <w:rPr>
          <w:rFonts w:ascii="Times New Roman" w:eastAsia="Times New Roman" w:hAnsi="Times New Roman" w:cs="Times New Roman"/>
          <w:b/>
          <w:bCs/>
          <w:color w:val="222222"/>
        </w:rPr>
        <w:t xml:space="preserve"> </w:t>
      </w:r>
      <w:r w:rsidR="003D2642" w:rsidRPr="000320C1">
        <w:rPr>
          <w:rFonts w:ascii="Times New Roman" w:eastAsia="Times New Roman" w:hAnsi="Times New Roman" w:cs="Times New Roman"/>
          <w:b/>
          <w:bCs/>
          <w:color w:val="222222"/>
        </w:rPr>
        <w:t xml:space="preserve">CGG repeat </w:t>
      </w:r>
      <w:r w:rsidR="0076023F" w:rsidRPr="000320C1">
        <w:rPr>
          <w:rFonts w:ascii="Times New Roman" w:hAnsi="Times New Roman" w:cs="Times New Roman"/>
          <w:b/>
          <w:bCs/>
          <w:color w:val="222222"/>
        </w:rPr>
        <w:t>mouse</w:t>
      </w:r>
      <w:r w:rsidR="003D2642" w:rsidRPr="000320C1">
        <w:rPr>
          <w:rFonts w:ascii="Times New Roman" w:eastAsia="Times New Roman" w:hAnsi="Times New Roman" w:cs="Times New Roman"/>
          <w:b/>
          <w:bCs/>
          <w:color w:val="222222"/>
        </w:rPr>
        <w:t xml:space="preserve"> model</w:t>
      </w:r>
      <w:r w:rsidR="008E30CC">
        <w:rPr>
          <w:rFonts w:ascii="Times New Roman" w:eastAsia="Times New Roman" w:hAnsi="Times New Roman" w:cs="Times New Roman"/>
          <w:b/>
          <w:bCs/>
          <w:color w:val="222222"/>
        </w:rPr>
        <w:t xml:space="preserve"> </w:t>
      </w:r>
      <w:r w:rsidR="008E30CC" w:rsidRPr="000320C1">
        <w:rPr>
          <w:rFonts w:ascii="Times New Roman" w:hAnsi="Times New Roman" w:cs="Times New Roman"/>
          <w:b/>
          <w:bCs/>
          <w:color w:val="222222"/>
        </w:rPr>
        <w:t>for FXTAS treatment</w:t>
      </w:r>
    </w:p>
    <w:p w14:paraId="54A1B083" w14:textId="04C07F5B" w:rsidR="007B62E6" w:rsidRPr="000320C1" w:rsidRDefault="007B62E6" w:rsidP="00401F24">
      <w:pPr>
        <w:snapToGrid w:val="0"/>
        <w:spacing w:before="120" w:after="120"/>
        <w:jc w:val="both"/>
        <w:rPr>
          <w:rFonts w:ascii="Times New Roman" w:hAnsi="Times New Roman" w:cs="Times New Roman"/>
          <w:color w:val="222222"/>
        </w:rPr>
      </w:pPr>
      <w:r w:rsidRPr="000320C1">
        <w:rPr>
          <w:rFonts w:ascii="Times New Roman" w:hAnsi="Times New Roman" w:cs="Times New Roman"/>
          <w:color w:val="222222"/>
        </w:rPr>
        <w:t>Jiahao Li</w:t>
      </w:r>
      <w:r w:rsidRPr="000320C1">
        <w:rPr>
          <w:rFonts w:ascii="Times New Roman" w:hAnsi="Times New Roman" w:cs="Times New Roman"/>
          <w:color w:val="222222"/>
          <w:vertAlign w:val="superscript"/>
        </w:rPr>
        <w:t>1</w:t>
      </w:r>
      <w:r w:rsidRPr="000320C1">
        <w:rPr>
          <w:rFonts w:ascii="Times New Roman" w:hAnsi="Times New Roman" w:cs="Times New Roman"/>
          <w:color w:val="222222"/>
        </w:rPr>
        <w:t>,</w:t>
      </w:r>
      <w:r w:rsidR="00BB7089" w:rsidRPr="000320C1">
        <w:rPr>
          <w:rFonts w:ascii="Times New Roman" w:hAnsi="Times New Roman" w:cs="Times New Roman"/>
          <w:color w:val="222222"/>
        </w:rPr>
        <w:t xml:space="preserve"> </w:t>
      </w:r>
      <w:proofErr w:type="spellStart"/>
      <w:r w:rsidR="006D6696" w:rsidRPr="000320C1">
        <w:rPr>
          <w:rFonts w:ascii="Times New Roman" w:hAnsi="Times New Roman" w:cs="Times New Roman"/>
          <w:color w:val="222222"/>
        </w:rPr>
        <w:t>Weikang</w:t>
      </w:r>
      <w:proofErr w:type="spellEnd"/>
      <w:r w:rsidR="006D6696" w:rsidRPr="000320C1">
        <w:rPr>
          <w:rFonts w:ascii="Times New Roman" w:hAnsi="Times New Roman" w:cs="Times New Roman"/>
          <w:color w:val="222222"/>
        </w:rPr>
        <w:t xml:space="preserve"> Ban</w:t>
      </w:r>
      <w:r w:rsidR="006D6696" w:rsidRPr="000320C1">
        <w:rPr>
          <w:rFonts w:ascii="Times New Roman" w:hAnsi="Times New Roman" w:cs="Times New Roman"/>
          <w:color w:val="222222"/>
          <w:vertAlign w:val="superscript"/>
        </w:rPr>
        <w:t>1</w:t>
      </w:r>
      <w:r w:rsidR="00733271" w:rsidRPr="000320C1">
        <w:rPr>
          <w:rFonts w:ascii="Times New Roman" w:hAnsi="Times New Roman" w:cs="Times New Roman"/>
          <w:color w:val="222222"/>
        </w:rPr>
        <w:t xml:space="preserve">, </w:t>
      </w:r>
      <w:r w:rsidRPr="000320C1">
        <w:rPr>
          <w:rFonts w:ascii="Times New Roman" w:hAnsi="Times New Roman" w:cs="Times New Roman"/>
          <w:color w:val="222222"/>
        </w:rPr>
        <w:t>Sharon</w:t>
      </w:r>
      <w:r w:rsidR="00A6472A" w:rsidRPr="000320C1">
        <w:rPr>
          <w:rFonts w:ascii="Times New Roman" w:hAnsi="Times New Roman" w:cs="Times New Roman"/>
          <w:color w:val="222222"/>
        </w:rPr>
        <w:t xml:space="preserve"> </w:t>
      </w:r>
      <w:r w:rsidR="006F7A26" w:rsidRPr="000320C1">
        <w:rPr>
          <w:rFonts w:ascii="Times New Roman" w:hAnsi="Times New Roman" w:cs="Times New Roman"/>
          <w:color w:val="222222"/>
        </w:rPr>
        <w:t>Shui Yee</w:t>
      </w:r>
      <w:r w:rsidRPr="000320C1">
        <w:rPr>
          <w:rFonts w:ascii="Times New Roman" w:hAnsi="Times New Roman" w:cs="Times New Roman"/>
          <w:color w:val="222222"/>
        </w:rPr>
        <w:t xml:space="preserve"> Leung</w:t>
      </w:r>
      <w:r w:rsidRPr="000320C1">
        <w:rPr>
          <w:rFonts w:ascii="Times New Roman" w:hAnsi="Times New Roman" w:cs="Times New Roman"/>
          <w:color w:val="222222"/>
          <w:vertAlign w:val="superscript"/>
        </w:rPr>
        <w:t>1</w:t>
      </w:r>
      <w:r w:rsidRPr="000320C1">
        <w:rPr>
          <w:rFonts w:ascii="Times New Roman" w:hAnsi="Times New Roman" w:cs="Times New Roman"/>
          <w:color w:val="222222"/>
        </w:rPr>
        <w:t xml:space="preserve">, </w:t>
      </w:r>
      <w:r w:rsidR="006969F9" w:rsidRPr="000320C1">
        <w:rPr>
          <w:rFonts w:ascii="Times New Roman" w:hAnsi="Times New Roman" w:cs="Times New Roman"/>
          <w:color w:val="222222"/>
        </w:rPr>
        <w:t xml:space="preserve">Ho Yin Edwin </w:t>
      </w:r>
      <w:r w:rsidRPr="000320C1">
        <w:rPr>
          <w:rFonts w:ascii="Times New Roman" w:hAnsi="Times New Roman" w:cs="Times New Roman"/>
          <w:color w:val="222222"/>
        </w:rPr>
        <w:t>Chan</w:t>
      </w:r>
      <w:r w:rsidRPr="000320C1">
        <w:rPr>
          <w:rFonts w:ascii="Times New Roman" w:hAnsi="Times New Roman" w:cs="Times New Roman"/>
          <w:color w:val="222222"/>
          <w:vertAlign w:val="superscript"/>
        </w:rPr>
        <w:t>2</w:t>
      </w:r>
      <w:r w:rsidR="00521E59" w:rsidRPr="000320C1">
        <w:rPr>
          <w:rFonts w:ascii="Times New Roman" w:hAnsi="Times New Roman" w:cs="Times New Roman"/>
          <w:color w:val="222222"/>
          <w:vertAlign w:val="superscript"/>
        </w:rPr>
        <w:t>,</w:t>
      </w:r>
      <w:r w:rsidR="00D87376" w:rsidRPr="000320C1">
        <w:rPr>
          <w:rFonts w:ascii="Times New Roman" w:hAnsi="Times New Roman" w:cs="Times New Roman"/>
          <w:color w:val="222222"/>
          <w:vertAlign w:val="superscript"/>
        </w:rPr>
        <w:t>3</w:t>
      </w:r>
      <w:r w:rsidRPr="000320C1">
        <w:rPr>
          <w:rFonts w:ascii="Times New Roman" w:hAnsi="Times New Roman" w:cs="Times New Roman"/>
          <w:color w:val="222222"/>
        </w:rPr>
        <w:t>, Zhong Zuo</w:t>
      </w:r>
      <w:r w:rsidRPr="000320C1">
        <w:rPr>
          <w:rFonts w:ascii="Times New Roman" w:hAnsi="Times New Roman" w:cs="Times New Roman"/>
          <w:color w:val="222222"/>
          <w:vertAlign w:val="superscript"/>
        </w:rPr>
        <w:t>1</w:t>
      </w:r>
    </w:p>
    <w:p w14:paraId="59FD625C" w14:textId="77777777" w:rsidR="007B62E6" w:rsidRPr="000320C1" w:rsidRDefault="007B62E6" w:rsidP="00401F24">
      <w:pPr>
        <w:snapToGrid w:val="0"/>
        <w:spacing w:before="120" w:after="120"/>
        <w:jc w:val="both"/>
        <w:rPr>
          <w:rFonts w:ascii="Times New Roman" w:hAnsi="Times New Roman" w:cs="Times New Roman"/>
          <w:color w:val="222222"/>
          <w:lang w:val="en-US"/>
        </w:rPr>
      </w:pPr>
    </w:p>
    <w:p w14:paraId="288D77BF" w14:textId="23448267" w:rsidR="00B57F07" w:rsidRPr="000320C1" w:rsidRDefault="007B62E6" w:rsidP="00401F24">
      <w:pPr>
        <w:snapToGrid w:val="0"/>
        <w:spacing w:before="120" w:after="120"/>
        <w:jc w:val="both"/>
        <w:rPr>
          <w:rFonts w:ascii="Times New Roman" w:hAnsi="Times New Roman" w:cs="Times New Roman"/>
          <w:color w:val="222222"/>
        </w:rPr>
      </w:pPr>
      <w:r w:rsidRPr="000320C1">
        <w:rPr>
          <w:rFonts w:ascii="Times New Roman" w:hAnsi="Times New Roman" w:cs="Times New Roman"/>
          <w:color w:val="222222"/>
          <w:vertAlign w:val="superscript"/>
        </w:rPr>
        <w:t>1</w:t>
      </w:r>
      <w:r w:rsidR="008C6A7B" w:rsidRPr="000320C1">
        <w:rPr>
          <w:rFonts w:ascii="Times New Roman" w:hAnsi="Times New Roman" w:cs="Times New Roman"/>
          <w:color w:val="222222"/>
        </w:rPr>
        <w:t>Guangdong-Hong Kong-Macao Joint Laboratory for New Drug Screening,</w:t>
      </w:r>
      <w:r w:rsidR="008C6A7B" w:rsidRPr="000320C1">
        <w:rPr>
          <w:rFonts w:ascii="Times New Roman" w:hAnsi="Times New Roman" w:cs="Times New Roman"/>
          <w:color w:val="222222"/>
          <w:vertAlign w:val="superscript"/>
        </w:rPr>
        <w:t xml:space="preserve"> </w:t>
      </w:r>
      <w:r w:rsidRPr="000320C1">
        <w:rPr>
          <w:rFonts w:ascii="Times New Roman" w:hAnsi="Times New Roman" w:cs="Times New Roman"/>
          <w:color w:val="222222"/>
        </w:rPr>
        <w:t xml:space="preserve">School of Pharmacy, Faculty of Medicine; </w:t>
      </w:r>
      <w:r w:rsidRPr="000320C1">
        <w:rPr>
          <w:rFonts w:ascii="Times New Roman" w:hAnsi="Times New Roman" w:cs="Times New Roman"/>
          <w:color w:val="222222"/>
          <w:vertAlign w:val="superscript"/>
        </w:rPr>
        <w:t>2</w:t>
      </w:r>
      <w:r w:rsidRPr="000320C1">
        <w:rPr>
          <w:rFonts w:ascii="Times New Roman" w:hAnsi="Times New Roman" w:cs="Times New Roman"/>
          <w:color w:val="222222"/>
        </w:rPr>
        <w:t>School of Life Science</w:t>
      </w:r>
      <w:r w:rsidR="00CC4522" w:rsidRPr="000320C1">
        <w:rPr>
          <w:rFonts w:ascii="Times New Roman" w:hAnsi="Times New Roman" w:cs="Times New Roman"/>
          <w:color w:val="222222"/>
        </w:rPr>
        <w:t>s</w:t>
      </w:r>
      <w:r w:rsidRPr="000320C1">
        <w:rPr>
          <w:rFonts w:ascii="Times New Roman" w:hAnsi="Times New Roman" w:cs="Times New Roman"/>
          <w:color w:val="222222"/>
        </w:rPr>
        <w:t>, Faculty of Science, The Chinese University of Hong Kong;</w:t>
      </w:r>
      <w:r w:rsidR="0064535A" w:rsidRPr="000320C1">
        <w:rPr>
          <w:rFonts w:ascii="Times New Roman" w:hAnsi="Times New Roman" w:cs="Times New Roman"/>
          <w:color w:val="222222"/>
        </w:rPr>
        <w:t xml:space="preserve"> </w:t>
      </w:r>
      <w:r w:rsidR="0064535A" w:rsidRPr="000320C1">
        <w:rPr>
          <w:rFonts w:ascii="Times New Roman" w:hAnsi="Times New Roman" w:cs="Times New Roman"/>
          <w:color w:val="222222"/>
          <w:vertAlign w:val="superscript"/>
        </w:rPr>
        <w:t>3</w:t>
      </w:r>
      <w:r w:rsidR="0064535A" w:rsidRPr="000320C1">
        <w:rPr>
          <w:rFonts w:ascii="Times New Roman" w:hAnsi="Times New Roman" w:cs="Times New Roman"/>
          <w:color w:val="222222"/>
        </w:rPr>
        <w:t xml:space="preserve">Gerald </w:t>
      </w:r>
      <w:proofErr w:type="spellStart"/>
      <w:r w:rsidR="0064535A" w:rsidRPr="000320C1">
        <w:rPr>
          <w:rFonts w:ascii="Times New Roman" w:hAnsi="Times New Roman" w:cs="Times New Roman"/>
          <w:color w:val="222222"/>
        </w:rPr>
        <w:t>Choa</w:t>
      </w:r>
      <w:proofErr w:type="spellEnd"/>
      <w:r w:rsidR="0064535A" w:rsidRPr="000320C1">
        <w:rPr>
          <w:rFonts w:ascii="Times New Roman" w:hAnsi="Times New Roman" w:cs="Times New Roman"/>
          <w:color w:val="222222"/>
        </w:rPr>
        <w:t xml:space="preserve"> Neuroscience Institute, The Chinese University of Hong Kong, Hong Kong SAR;</w:t>
      </w:r>
    </w:p>
    <w:p w14:paraId="5B49E43C" w14:textId="77777777" w:rsidR="001F5BBB" w:rsidRPr="000320C1" w:rsidRDefault="001F5BBB" w:rsidP="00401F24">
      <w:pPr>
        <w:snapToGrid w:val="0"/>
        <w:spacing w:before="120" w:after="120"/>
        <w:jc w:val="both"/>
        <w:rPr>
          <w:rFonts w:ascii="Times New Roman" w:hAnsi="Times New Roman" w:cs="Times New Roman"/>
          <w:color w:val="222222"/>
          <w:lang w:val="en-US"/>
        </w:rPr>
      </w:pPr>
    </w:p>
    <w:p w14:paraId="3EEB8E03" w14:textId="03E3A4A5" w:rsidR="00080FA4" w:rsidRPr="000320C1" w:rsidRDefault="00080FA4" w:rsidP="00401F24">
      <w:pPr>
        <w:snapToGrid w:val="0"/>
        <w:spacing w:before="120" w:after="120"/>
        <w:jc w:val="both"/>
        <w:rPr>
          <w:rFonts w:ascii="Times New Roman" w:hAnsi="Times New Roman" w:cs="Times New Roman"/>
          <w:b/>
          <w:bCs/>
          <w:color w:val="222222"/>
          <w:lang w:val="en-US"/>
        </w:rPr>
      </w:pPr>
      <w:r w:rsidRPr="000320C1">
        <w:rPr>
          <w:rFonts w:ascii="Times New Roman" w:hAnsi="Times New Roman" w:cs="Times New Roman"/>
          <w:b/>
          <w:bCs/>
          <w:color w:val="222222"/>
        </w:rPr>
        <w:t>Purpose</w:t>
      </w:r>
    </w:p>
    <w:p w14:paraId="7CB3BA12" w14:textId="70E5B407" w:rsidR="00080FA4" w:rsidRPr="000320C1" w:rsidRDefault="00CD4BAA" w:rsidP="00401F24">
      <w:pPr>
        <w:snapToGrid w:val="0"/>
        <w:spacing w:before="120" w:after="120"/>
        <w:jc w:val="both"/>
        <w:rPr>
          <w:rFonts w:ascii="Times New Roman" w:hAnsi="Times New Roman" w:cs="Times New Roman"/>
        </w:rPr>
      </w:pPr>
      <w:r w:rsidRPr="000320C1">
        <w:rPr>
          <w:rFonts w:ascii="Times New Roman" w:hAnsi="Times New Roman" w:cs="Times New Roman"/>
        </w:rPr>
        <w:t>Fragile X-Associated Tremor/Ataxia Syndrome (</w:t>
      </w:r>
      <w:r w:rsidR="00842776" w:rsidRPr="000320C1">
        <w:rPr>
          <w:rFonts w:ascii="Times New Roman" w:hAnsi="Times New Roman" w:cs="Times New Roman"/>
        </w:rPr>
        <w:t>FXTAS</w:t>
      </w:r>
      <w:r w:rsidRPr="000320C1">
        <w:rPr>
          <w:rFonts w:ascii="Times New Roman" w:hAnsi="Times New Roman" w:cs="Times New Roman"/>
        </w:rPr>
        <w:t>)</w:t>
      </w:r>
      <w:r w:rsidR="00842776" w:rsidRPr="000320C1">
        <w:rPr>
          <w:rFonts w:ascii="Times New Roman" w:hAnsi="Times New Roman" w:cs="Times New Roman"/>
        </w:rPr>
        <w:t xml:space="preserve"> is a neurodegenerative disease caused by DNA mutation</w:t>
      </w:r>
      <w:r w:rsidR="004130E9">
        <w:rPr>
          <w:rFonts w:ascii="Times New Roman" w:hAnsi="Times New Roman" w:cs="Times New Roman"/>
        </w:rPr>
        <w:t xml:space="preserve"> </w:t>
      </w:r>
      <w:r w:rsidR="00842776" w:rsidRPr="000320C1">
        <w:rPr>
          <w:rFonts w:ascii="Times New Roman" w:hAnsi="Times New Roman" w:cs="Times New Roman"/>
        </w:rPr>
        <w:t xml:space="preserve">and </w:t>
      </w:r>
      <w:r w:rsidR="00CC09BE" w:rsidRPr="000320C1">
        <w:rPr>
          <w:rFonts w:ascii="Times New Roman" w:hAnsi="Times New Roman" w:cs="Times New Roman"/>
        </w:rPr>
        <w:t xml:space="preserve">currently </w:t>
      </w:r>
      <w:r w:rsidR="00EA21C3" w:rsidRPr="000320C1">
        <w:rPr>
          <w:rFonts w:ascii="Times New Roman" w:hAnsi="Times New Roman" w:cs="Times New Roman"/>
        </w:rPr>
        <w:t>lack</w:t>
      </w:r>
      <w:r w:rsidR="00EA21C3">
        <w:rPr>
          <w:rFonts w:ascii="Times New Roman" w:hAnsi="Times New Roman" w:cs="Times New Roman"/>
        </w:rPr>
        <w:t>ing</w:t>
      </w:r>
      <w:r w:rsidR="00CC09BE" w:rsidRPr="000320C1">
        <w:rPr>
          <w:rFonts w:ascii="Times New Roman" w:hAnsi="Times New Roman" w:cs="Times New Roman"/>
        </w:rPr>
        <w:t xml:space="preserve"> effective treatments to halt its progression</w:t>
      </w:r>
      <w:r w:rsidR="00951849" w:rsidRPr="000320C1">
        <w:rPr>
          <w:rFonts w:ascii="Times New Roman" w:hAnsi="Times New Roman" w:cs="Times New Roman"/>
        </w:rPr>
        <w:t xml:space="preserve"> </w:t>
      </w:r>
      <w:r w:rsidR="00513358" w:rsidRPr="00710FF7">
        <w:rPr>
          <w:rFonts w:ascii="Times New Roman" w:hAnsi="Times New Roman" w:cs="Times New Roman"/>
        </w:rPr>
        <w:fldChar w:fldCharType="begin"/>
      </w:r>
      <w:r w:rsidR="00513358">
        <w:rPr>
          <w:rFonts w:ascii="Times New Roman" w:hAnsi="Times New Roman" w:cs="Times New Roman"/>
        </w:rPr>
        <w:instrText xml:space="preserve"> ADDIN EN.CITE &lt;EndNote&gt;&lt;Cite&gt;&lt;Author&gt;Leehey&lt;/Author&gt;&lt;Year&gt;2009&lt;/Year&gt;&lt;RecNum&gt;405&lt;/RecNum&gt;&lt;DisplayText&gt;&lt;style font="Times New Roman"&gt;[1]&lt;/style&gt;&lt;/DisplayText&gt;&lt;record&gt;&lt;rec-number&gt;405&lt;/rec-number&gt;&lt;foreign-keys&gt;&lt;key app="EN" db-id="sv0dddtfjxwfa8ex095xzwrl09f9vdzxd2dr" timestamp="1775706376"&gt;405&lt;/key&gt;&lt;/foreign-keys&gt;&lt;ref-type name="Journal Article"&gt;17&lt;/ref-type&gt;&lt;contributors&gt;&lt;authors&gt;&lt;author&gt;Leehey, M. A.&lt;/author&gt;&lt;/authors&gt;&lt;/contributors&gt;&lt;auth-address&gt;Department of Neurology, University of Colorado Denver, Aurora, CO 80045, USA. Maureen.leehey@ucdenver.edu&lt;/auth-address&gt;&lt;titles&gt;&lt;title&gt;Fragile X-associated tremor/ataxia syndrome: clinical phenotype, diagnosis, and treatment&lt;/title&gt;&lt;secondary-title&gt;J. Investig. Med.&lt;/secondary-title&gt;&lt;/titles&gt;&lt;periodical&gt;&lt;full-title&gt;J. Investig. Med.&lt;/full-title&gt;&lt;/periodical&gt;&lt;pages&gt;830-6&lt;/pages&gt;&lt;volume&gt;57&lt;/volume&gt;&lt;number&gt;8&lt;/number&gt;&lt;keywords&gt;&lt;keyword&gt;Animals&lt;/keyword&gt;&lt;keyword&gt;Ataxia/*diagnosis/*genetics/therapy&lt;/keyword&gt;&lt;keyword&gt;Female&lt;/keyword&gt;&lt;keyword&gt;Fragile X Mental Retardation Protein/*genetics&lt;/keyword&gt;&lt;keyword&gt;Fragile X Syndrome/*diagnosis/*genetics/therapy&lt;/keyword&gt;&lt;keyword&gt;Humans&lt;/keyword&gt;&lt;keyword&gt;Male&lt;/keyword&gt;&lt;keyword&gt;*Phenotype&lt;/keyword&gt;&lt;keyword&gt;Tremor/*diagnosis/*genetics/therapy&lt;/keyword&gt;&lt;keyword&gt;Trinucleotide Repeat Expansion/genetics&lt;/keyword&gt;&lt;/keywords&gt;&lt;dates&gt;&lt;year&gt;2009&lt;/year&gt;&lt;pub-dates&gt;&lt;date&gt;Dec&lt;/date&gt;&lt;/pub-dates&gt;&lt;/dates&gt;&lt;isbn&gt;1081-5589 (Print)&amp;#xD;1081-5589&lt;/isbn&gt;&lt;accession-num&gt;19574929&lt;/accession-num&gt;&lt;urls&gt;&lt;/urls&gt;&lt;custom2&gt;PMC2787702&lt;/custom2&gt;&lt;custom6&gt;NIHMS139656&lt;/custom6&gt;&lt;electronic-resource-num&gt;https://doi.org/10.2310/JIM.0b013e3181af59c4&lt;/electronic-resource-num&gt;&lt;remote-database-provider&gt;NLM&lt;/remote-database-provider&gt;&lt;language&gt;eng&lt;/language&gt;&lt;/record&gt;&lt;/Cite&gt;&lt;/EndNote&gt;</w:instrText>
      </w:r>
      <w:r w:rsidR="00513358" w:rsidRPr="00710FF7">
        <w:rPr>
          <w:rFonts w:ascii="Times New Roman" w:hAnsi="Times New Roman" w:cs="Times New Roman"/>
        </w:rPr>
        <w:fldChar w:fldCharType="separate"/>
      </w:r>
      <w:r w:rsidR="00513358">
        <w:rPr>
          <w:rFonts w:ascii="Times New Roman" w:hAnsi="Times New Roman" w:cs="Times New Roman"/>
          <w:noProof/>
        </w:rPr>
        <w:t>[1]</w:t>
      </w:r>
      <w:r w:rsidR="00513358" w:rsidRPr="00710FF7">
        <w:rPr>
          <w:rFonts w:ascii="Times New Roman" w:hAnsi="Times New Roman" w:cs="Times New Roman"/>
        </w:rPr>
        <w:fldChar w:fldCharType="end"/>
      </w:r>
      <w:r w:rsidR="00842776" w:rsidRPr="000320C1">
        <w:rPr>
          <w:rFonts w:ascii="Times New Roman" w:hAnsi="Times New Roman" w:cs="Times New Roman"/>
        </w:rPr>
        <w:t xml:space="preserve">. Recent studies </w:t>
      </w:r>
      <w:r w:rsidR="000F44AE" w:rsidRPr="000320C1">
        <w:rPr>
          <w:rFonts w:ascii="Times New Roman" w:hAnsi="Times New Roman" w:cs="Times New Roman"/>
        </w:rPr>
        <w:t>ha</w:t>
      </w:r>
      <w:r w:rsidR="009C2C93">
        <w:rPr>
          <w:rFonts w:ascii="Times New Roman" w:hAnsi="Times New Roman" w:cs="Times New Roman"/>
        </w:rPr>
        <w:t>d</w:t>
      </w:r>
      <w:r w:rsidR="000F44AE" w:rsidRPr="000320C1">
        <w:rPr>
          <w:rFonts w:ascii="Times New Roman" w:hAnsi="Times New Roman" w:cs="Times New Roman"/>
        </w:rPr>
        <w:t xml:space="preserve"> </w:t>
      </w:r>
      <w:r w:rsidR="00842776" w:rsidRPr="000320C1">
        <w:rPr>
          <w:rFonts w:ascii="Times New Roman" w:hAnsi="Times New Roman" w:cs="Times New Roman"/>
        </w:rPr>
        <w:t xml:space="preserve">identified piperine </w:t>
      </w:r>
      <w:r w:rsidR="00B174BA" w:rsidRPr="000320C1">
        <w:rPr>
          <w:rFonts w:ascii="Times New Roman" w:hAnsi="Times New Roman" w:cs="Times New Roman"/>
        </w:rPr>
        <w:t>as a potential therapeutic agent</w:t>
      </w:r>
      <w:r w:rsidR="004B577C" w:rsidRPr="000320C1">
        <w:rPr>
          <w:rFonts w:ascii="Times New Roman" w:hAnsi="Times New Roman" w:cs="Times New Roman"/>
        </w:rPr>
        <w:t xml:space="preserve"> for</w:t>
      </w:r>
      <w:r w:rsidR="00842776" w:rsidRPr="000320C1">
        <w:rPr>
          <w:rFonts w:ascii="Times New Roman" w:hAnsi="Times New Roman" w:cs="Times New Roman"/>
        </w:rPr>
        <w:t xml:space="preserve"> FXTAS </w:t>
      </w:r>
      <w:r w:rsidR="00A53A46" w:rsidRPr="00710FF7">
        <w:rPr>
          <w:rFonts w:ascii="Times New Roman" w:hAnsi="Times New Roman" w:cs="Times New Roman"/>
          <w:color w:val="000000" w:themeColor="text1"/>
        </w:rPr>
        <w:fldChar w:fldCharType="begin"/>
      </w:r>
      <w:r w:rsidR="00513358">
        <w:rPr>
          <w:rFonts w:ascii="Times New Roman" w:hAnsi="Times New Roman" w:cs="Times New Roman"/>
          <w:color w:val="000000" w:themeColor="text1"/>
        </w:rPr>
        <w:instrText xml:space="preserve"> ADDIN EN.CITE &lt;EndNote&gt;&lt;Cite&gt;&lt;Author&gt;Verma&lt;/Author&gt;&lt;Year&gt;2019&lt;/Year&gt;&lt;RecNum&gt;60&lt;/RecNum&gt;&lt;DisplayText&gt;&lt;style font="Times New Roman"&gt;[2]&lt;/style&gt;&lt;/DisplayText&gt;&lt;record&gt;&lt;rec-number&gt;60&lt;/rec-number&gt;&lt;foreign-keys&gt;&lt;key app="EN" db-id="sv0dddtfjxwfa8ex095xzwrl09f9vdzxd2dr" timestamp="1727561636"&gt;60&lt;/key&gt;&lt;/foreign-keys&gt;&lt;ref-type name="Journal Article"&gt;17&lt;/ref-type&gt;&lt;contributors&gt;&lt;authors&gt;&lt;author&gt;Verma, Arun Kumar  &lt;/author&gt;&lt;author&gt;Khan, Eshan  &lt;/author&gt;&lt;author&gt;Mishra, Subodh Kumar  &lt;/author&gt;&lt;author&gt;Jain, Neha  &lt;/author&gt;&lt;author&gt;Kumar, Amit &lt;/author&gt;&lt;/authors&gt;&lt;/contributors&gt;&lt;titles&gt;&lt;title&gt;Piperine modulates protein mediated toxicity in fragile X-associated tremor/ataxia syndrome through interacting expanded CGG repeat (r (CGG) exp) RNA&lt;/title&gt;&lt;secondary-title&gt;ACS Chem. Neurosci.&lt;/secondary-title&gt;&lt;/titles&gt;&lt;periodical&gt;&lt;full-title&gt;ACS Chem. Neurosci.&lt;/full-title&gt;&lt;/periodical&gt;&lt;pages&gt;3778-3788&lt;/pages&gt;&lt;volume&gt;10&lt;/volume&gt;&lt;number&gt;8&lt;/number&gt;&lt;dates&gt;&lt;year&gt;2019&lt;/year&gt;&lt;/dates&gt;&lt;isbn&gt;1948-7193&lt;/isbn&gt;&lt;urls&gt;&lt;/urls&gt;&lt;electronic-resource-num&gt;https://doi.org/10.1021/acschemneuro.9b00282&lt;/electronic-resource-num&gt;&lt;/record&gt;&lt;/Cite&gt;&lt;/EndNote&gt;</w:instrText>
      </w:r>
      <w:r w:rsidR="00A53A46" w:rsidRPr="00710FF7">
        <w:rPr>
          <w:rFonts w:ascii="Times New Roman" w:hAnsi="Times New Roman" w:cs="Times New Roman"/>
          <w:color w:val="000000" w:themeColor="text1"/>
        </w:rPr>
        <w:fldChar w:fldCharType="separate"/>
      </w:r>
      <w:r w:rsidR="00513358">
        <w:rPr>
          <w:rFonts w:ascii="Times New Roman" w:hAnsi="Times New Roman" w:cs="Times New Roman"/>
          <w:noProof/>
          <w:color w:val="000000" w:themeColor="text1"/>
        </w:rPr>
        <w:t>[2]</w:t>
      </w:r>
      <w:r w:rsidR="00A53A46" w:rsidRPr="00710FF7">
        <w:rPr>
          <w:rFonts w:ascii="Times New Roman" w:hAnsi="Times New Roman" w:cs="Times New Roman"/>
          <w:color w:val="000000" w:themeColor="text1"/>
        </w:rPr>
        <w:fldChar w:fldCharType="end"/>
      </w:r>
      <w:r w:rsidR="00842776" w:rsidRPr="000320C1">
        <w:rPr>
          <w:rFonts w:ascii="Times New Roman" w:hAnsi="Times New Roman" w:cs="Times New Roman"/>
        </w:rPr>
        <w:t xml:space="preserve">. </w:t>
      </w:r>
      <w:r w:rsidR="00842776" w:rsidRPr="000320C1">
        <w:rPr>
          <w:rFonts w:ascii="Times New Roman" w:hAnsi="Times New Roman" w:cs="Times New Roman"/>
          <w:color w:val="000000" w:themeColor="text1"/>
        </w:rPr>
        <w:t>However, its low aqueous solubility (0.04 mg/mL)</w:t>
      </w:r>
      <w:r w:rsidR="00300661" w:rsidRPr="000320C1">
        <w:rPr>
          <w:rFonts w:ascii="Times New Roman" w:hAnsi="Times New Roman" w:cs="Times New Roman"/>
          <w:color w:val="000000" w:themeColor="text1"/>
        </w:rPr>
        <w:t xml:space="preserve"> </w:t>
      </w:r>
      <w:r w:rsidR="00D669C3" w:rsidRPr="00710FF7">
        <w:rPr>
          <w:rFonts w:ascii="Times New Roman" w:hAnsi="Times New Roman" w:cs="Times New Roman"/>
          <w:color w:val="000000"/>
        </w:rPr>
        <w:fldChar w:fldCharType="begin"/>
      </w:r>
      <w:r w:rsidR="00513358">
        <w:rPr>
          <w:rFonts w:ascii="Times New Roman" w:hAnsi="Times New Roman" w:cs="Times New Roman"/>
          <w:color w:val="000000"/>
        </w:rPr>
        <w:instrText xml:space="preserve"> ADDIN EN.CITE &lt;EndNote&gt;&lt;Cite&gt;&lt;Author&gt;O&amp;apos;Neil&lt;/Author&gt;&lt;Year&gt;2013&lt;/Year&gt;&lt;RecNum&gt;138&lt;/RecNum&gt;&lt;DisplayText&gt;&lt;style font="Times New Roman"&gt;[3]&lt;/style&gt;&lt;/DisplayText&gt;&lt;record&gt;&lt;rec-number&gt;138&lt;/rec-number&gt;&lt;foreign-keys&gt;&lt;key app="EN" db-id="sv0dddtfjxwfa8ex095xzwrl09f9vdzxd2dr" timestamp="1737427769"&gt;138&lt;/key&gt;&lt;/foreign-keys&gt;&lt;ref-type name="Book"&gt;6&lt;/ref-type&gt;&lt;contributors&gt;&lt;authors&gt;&lt;author&gt;O&amp;apos;Neil, Maryadele J.&lt;/author&gt;&lt;author&gt;Royal Society of, Chemistry&lt;/author&gt;&lt;/authors&gt;&lt;/contributors&gt;&lt;titles&gt;&lt;title&gt;The Merck index : an encyclopedia of chemicals, drugs, and biologicals&lt;/title&gt;&lt;/titles&gt;&lt;edition&gt;Fifteenth edition&lt;/edition&gt;&lt;section&gt;1 volume (various pagings) : illustrations ; 26 cm&lt;/section&gt;&lt;dates&gt;&lt;year&gt;2013&lt;/year&gt;&lt;/dates&gt;&lt;pub-location&gt;Cambridge, UK&lt;/pub-location&gt;&lt;publisher&gt;Royal Society of Chemistry&lt;/publisher&gt;&lt;isbn&gt;9781849736701; 1849736707&lt;/isbn&gt;&lt;urls&gt;&lt;/urls&gt;&lt;remote-database-name&gt;WorldCat&lt;/remote-database-name&gt;&lt;language&gt;English&lt;/language&gt;&lt;/record&gt;&lt;/Cite&gt;&lt;/EndNote&gt;</w:instrText>
      </w:r>
      <w:r w:rsidR="00D669C3" w:rsidRPr="00710FF7">
        <w:rPr>
          <w:rFonts w:ascii="Times New Roman" w:hAnsi="Times New Roman" w:cs="Times New Roman"/>
          <w:color w:val="000000"/>
        </w:rPr>
        <w:fldChar w:fldCharType="separate"/>
      </w:r>
      <w:r w:rsidR="00513358">
        <w:rPr>
          <w:rFonts w:ascii="Times New Roman" w:hAnsi="Times New Roman" w:cs="Times New Roman"/>
          <w:noProof/>
          <w:color w:val="000000"/>
        </w:rPr>
        <w:t>[3]</w:t>
      </w:r>
      <w:r w:rsidR="00D669C3" w:rsidRPr="00710FF7">
        <w:rPr>
          <w:rFonts w:ascii="Times New Roman" w:hAnsi="Times New Roman" w:cs="Times New Roman"/>
          <w:color w:val="000000"/>
        </w:rPr>
        <w:fldChar w:fldCharType="end"/>
      </w:r>
      <w:r w:rsidR="00842776" w:rsidRPr="000320C1">
        <w:rPr>
          <w:rFonts w:ascii="Times New Roman" w:hAnsi="Times New Roman" w:cs="Times New Roman"/>
          <w:color w:val="000000" w:themeColor="text1"/>
        </w:rPr>
        <w:t xml:space="preserve"> limit</w:t>
      </w:r>
      <w:r w:rsidR="00803A79">
        <w:rPr>
          <w:rFonts w:ascii="Times New Roman" w:hAnsi="Times New Roman" w:cs="Times New Roman"/>
          <w:color w:val="000000" w:themeColor="text1"/>
        </w:rPr>
        <w:t>ed</w:t>
      </w:r>
      <w:r w:rsidR="00842776" w:rsidRPr="000320C1">
        <w:rPr>
          <w:rFonts w:ascii="Times New Roman" w:hAnsi="Times New Roman" w:cs="Times New Roman"/>
          <w:color w:val="000000" w:themeColor="text1"/>
        </w:rPr>
        <w:t xml:space="preserve"> its investigations at higher doses.</w:t>
      </w:r>
      <w:r w:rsidR="00842776" w:rsidRPr="000320C1">
        <w:rPr>
          <w:rFonts w:ascii="Times New Roman" w:hAnsi="Times New Roman" w:cs="Times New Roman"/>
        </w:rPr>
        <w:t xml:space="preserve"> </w:t>
      </w:r>
      <w:r w:rsidR="00842776" w:rsidRPr="000320C1">
        <w:rPr>
          <w:rFonts w:ascii="Times New Roman" w:eastAsia="Times New Roman" w:hAnsi="Times New Roman" w:cs="Times New Roman"/>
        </w:rPr>
        <w:t xml:space="preserve">Our previous study successfully formulated piperine into nanoparticles with </w:t>
      </w:r>
      <w:r w:rsidR="00842776" w:rsidRPr="000320C1">
        <w:rPr>
          <w:rFonts w:ascii="Times New Roman" w:hAnsi="Times New Roman" w:cs="Times New Roman"/>
        </w:rPr>
        <w:t>a</w:t>
      </w:r>
      <w:r w:rsidR="00842776" w:rsidRPr="000320C1">
        <w:rPr>
          <w:rFonts w:ascii="Times New Roman" w:eastAsia="Times New Roman" w:hAnsi="Times New Roman" w:cs="Times New Roman"/>
        </w:rPr>
        <w:t xml:space="preserve"> concentration </w:t>
      </w:r>
      <w:r w:rsidR="00842776" w:rsidRPr="000320C1">
        <w:rPr>
          <w:rFonts w:ascii="Times New Roman" w:hAnsi="Times New Roman" w:cs="Times New Roman"/>
        </w:rPr>
        <w:t>of</w:t>
      </w:r>
      <w:r w:rsidR="00842776" w:rsidRPr="000320C1">
        <w:rPr>
          <w:rFonts w:ascii="Times New Roman" w:eastAsia="Times New Roman" w:hAnsi="Times New Roman" w:cs="Times New Roman"/>
        </w:rPr>
        <w:t xml:space="preserve"> 50 mg/mL, </w:t>
      </w:r>
      <w:r w:rsidR="00D32438" w:rsidRPr="000320C1">
        <w:rPr>
          <w:rFonts w:ascii="Times New Roman" w:eastAsia="Times New Roman" w:hAnsi="Times New Roman" w:cs="Times New Roman"/>
        </w:rPr>
        <w:t xml:space="preserve">which demonstrated enhanced systemic exposure and brain </w:t>
      </w:r>
      <w:r w:rsidR="00BF1769" w:rsidRPr="000320C1">
        <w:rPr>
          <w:rFonts w:ascii="Times New Roman" w:eastAsia="Times New Roman" w:hAnsi="Times New Roman" w:cs="Times New Roman"/>
        </w:rPr>
        <w:t>uptake</w:t>
      </w:r>
      <w:r w:rsidR="00AF4968" w:rsidRPr="000320C1">
        <w:rPr>
          <w:rFonts w:ascii="Times New Roman" w:eastAsia="Times New Roman" w:hAnsi="Times New Roman" w:cs="Times New Roman"/>
        </w:rPr>
        <w:t xml:space="preserve"> </w:t>
      </w:r>
      <w:r w:rsidR="001D680D" w:rsidRPr="000320C1">
        <w:rPr>
          <w:rFonts w:ascii="Times New Roman" w:eastAsia="Times New Roman" w:hAnsi="Times New Roman" w:cs="Times New Roman"/>
        </w:rPr>
        <w:fldChar w:fldCharType="begin"/>
      </w:r>
      <w:r w:rsidR="00513358">
        <w:rPr>
          <w:rFonts w:ascii="Times New Roman" w:eastAsia="Times New Roman" w:hAnsi="Times New Roman" w:cs="Times New Roman"/>
        </w:rPr>
        <w:instrText xml:space="preserve"> ADDIN EN.CITE &lt;EndNote&gt;&lt;Cite&gt;&lt;Author&gt;LI&lt;/Author&gt;&lt;Year&gt;2025&lt;/Year&gt;&lt;RecNum&gt;146&lt;/RecNum&gt;&lt;DisplayText&gt;&lt;style font="Times New Roman"&gt;[4]&lt;/style&gt;&lt;/DisplayText&gt;&lt;record&gt;&lt;rec-number&gt;146&lt;/rec-number&gt;&lt;foreign-keys&gt;&lt;key app="EN" db-id="sv0dddtfjxwfa8ex095xzwrl09f9vdzxd2dr" timestamp="1745826771"&gt;146&lt;/key&gt;&lt;/foreign-keys&gt;&lt;ref-type name="Journal Article"&gt;17&lt;/ref-type&gt;&lt;contributors&gt;&lt;authors&gt;&lt;author&gt;LI, Jiahao&lt;/author&gt;&lt;author&gt;Leung, Sharon Shui Yee &lt;/author&gt;&lt;author&gt;Chan, Edwin Ho Yin &lt;/author&gt;&lt;author&gt;Jiang, Cuiping &lt;/author&gt;&lt;author&gt;Ho, Evelyn Tze Yin &lt;/author&gt;&lt;author&gt;Zuo, Zhong &lt;/author&gt;&lt;/authors&gt;&lt;/contributors&gt;&lt;titles&gt;&lt;title&gt;Significantly Increased Aqueous Solubility of Piperine via Nanoparticle Formulation Serves as the Most Critical Factor for Its Brain Uptake Enhancement&lt;/title&gt;&lt;secondary-title&gt;Int. J. Nanomed.&lt;/secondary-title&gt;&lt;/titles&gt;&lt;periodical&gt;&lt;full-title&gt;Int. J. Nanomed.&lt;/full-title&gt;&lt;/periodical&gt;&lt;pages&gt;3945-3959&lt;/pages&gt;&lt;dates&gt;&lt;year&gt;2025&lt;/year&gt;&lt;/dates&gt;&lt;isbn&gt;1178-2013&lt;/isbn&gt;&lt;urls&gt;&lt;/urls&gt;&lt;electronic-resource-num&gt;https://doi.org/10.2147/IJN.S506827&lt;/electronic-resource-num&gt;&lt;/record&gt;&lt;/Cite&gt;&lt;/EndNote&gt;</w:instrText>
      </w:r>
      <w:r w:rsidR="001D680D" w:rsidRPr="000320C1">
        <w:rPr>
          <w:rFonts w:ascii="Times New Roman" w:eastAsia="Times New Roman" w:hAnsi="Times New Roman" w:cs="Times New Roman"/>
        </w:rPr>
        <w:fldChar w:fldCharType="separate"/>
      </w:r>
      <w:r w:rsidR="00513358">
        <w:rPr>
          <w:rFonts w:ascii="Times New Roman" w:eastAsia="Times New Roman" w:hAnsi="Times New Roman" w:cs="Times New Roman"/>
          <w:noProof/>
        </w:rPr>
        <w:t>[4]</w:t>
      </w:r>
      <w:r w:rsidR="001D680D" w:rsidRPr="000320C1">
        <w:rPr>
          <w:rFonts w:ascii="Times New Roman" w:eastAsia="Times New Roman" w:hAnsi="Times New Roman" w:cs="Times New Roman"/>
        </w:rPr>
        <w:fldChar w:fldCharType="end"/>
      </w:r>
      <w:r w:rsidR="00D32438" w:rsidRPr="000320C1">
        <w:rPr>
          <w:rFonts w:ascii="Times New Roman" w:eastAsia="Times New Roman" w:hAnsi="Times New Roman" w:cs="Times New Roman"/>
        </w:rPr>
        <w:t xml:space="preserve">, </w:t>
      </w:r>
      <w:r w:rsidR="00842776" w:rsidRPr="000320C1">
        <w:rPr>
          <w:rFonts w:ascii="Times New Roman" w:hAnsi="Times New Roman" w:cs="Times New Roman"/>
        </w:rPr>
        <w:t>enabl</w:t>
      </w:r>
      <w:r w:rsidR="00B377DC" w:rsidRPr="000320C1">
        <w:rPr>
          <w:rFonts w:ascii="Times New Roman" w:hAnsi="Times New Roman" w:cs="Times New Roman"/>
        </w:rPr>
        <w:t>ing</w:t>
      </w:r>
      <w:r w:rsidR="00842776" w:rsidRPr="000320C1">
        <w:rPr>
          <w:rFonts w:ascii="Times New Roman" w:hAnsi="Times New Roman" w:cs="Times New Roman"/>
        </w:rPr>
        <w:t xml:space="preserve"> further evaluation of </w:t>
      </w:r>
      <w:r w:rsidR="00D64DE6" w:rsidRPr="000320C1">
        <w:rPr>
          <w:rFonts w:ascii="Times New Roman" w:hAnsi="Times New Roman" w:cs="Times New Roman"/>
        </w:rPr>
        <w:t xml:space="preserve">its effects </w:t>
      </w:r>
      <w:r w:rsidR="00842776" w:rsidRPr="000320C1">
        <w:rPr>
          <w:rFonts w:ascii="Times New Roman" w:hAnsi="Times New Roman" w:cs="Times New Roman"/>
        </w:rPr>
        <w:t xml:space="preserve">in transgenic </w:t>
      </w:r>
      <w:r w:rsidR="007A33CF" w:rsidRPr="000320C1">
        <w:rPr>
          <w:rFonts w:ascii="Times New Roman" w:hAnsi="Times New Roman" w:cs="Times New Roman"/>
        </w:rPr>
        <w:t>mouse</w:t>
      </w:r>
      <w:r w:rsidR="00842776" w:rsidRPr="000320C1">
        <w:rPr>
          <w:rFonts w:ascii="Times New Roman" w:hAnsi="Times New Roman" w:cs="Times New Roman"/>
        </w:rPr>
        <w:t xml:space="preserve"> model</w:t>
      </w:r>
      <w:r w:rsidR="00D64DE6" w:rsidRPr="000320C1">
        <w:rPr>
          <w:rFonts w:ascii="Times New Roman" w:hAnsi="Times New Roman" w:cs="Times New Roman"/>
        </w:rPr>
        <w:t xml:space="preserve"> of FXTAS</w:t>
      </w:r>
      <w:r w:rsidR="00842776" w:rsidRPr="000320C1">
        <w:rPr>
          <w:rFonts w:ascii="Times New Roman" w:hAnsi="Times New Roman" w:cs="Times New Roman"/>
        </w:rPr>
        <w:t>.</w:t>
      </w:r>
      <w:r w:rsidR="00FC774A">
        <w:rPr>
          <w:rFonts w:ascii="Times New Roman" w:hAnsi="Times New Roman" w:cs="Times New Roman"/>
        </w:rPr>
        <w:t xml:space="preserve"> </w:t>
      </w:r>
      <w:r w:rsidR="001F4029">
        <w:rPr>
          <w:rFonts w:ascii="Times New Roman" w:hAnsi="Times New Roman" w:cs="Times New Roman"/>
        </w:rPr>
        <w:t>Such</w:t>
      </w:r>
      <w:r w:rsidR="00CE687A" w:rsidRPr="000320C1">
        <w:rPr>
          <w:rFonts w:ascii="Times New Roman" w:hAnsi="Times New Roman" w:cs="Times New Roman"/>
        </w:rPr>
        <w:t xml:space="preserve"> </w:t>
      </w:r>
      <w:r w:rsidR="00CE687A" w:rsidRPr="000320C1">
        <w:rPr>
          <w:rFonts w:ascii="Times New Roman" w:hAnsi="Times New Roman" w:cs="Times New Roman"/>
          <w:i/>
          <w:iCs/>
        </w:rPr>
        <w:t>F</w:t>
      </w:r>
      <w:r w:rsidR="00803E2E">
        <w:rPr>
          <w:rFonts w:ascii="Times New Roman" w:hAnsi="Times New Roman" w:cs="Times New Roman" w:hint="eastAsia"/>
          <w:i/>
          <w:iCs/>
        </w:rPr>
        <w:t>MR</w:t>
      </w:r>
      <w:r w:rsidR="00CE687A" w:rsidRPr="000320C1">
        <w:rPr>
          <w:rFonts w:ascii="Times New Roman" w:hAnsi="Times New Roman" w:cs="Times New Roman"/>
          <w:i/>
          <w:iCs/>
        </w:rPr>
        <w:t>1</w:t>
      </w:r>
      <w:r w:rsidR="00CE687A" w:rsidRPr="000320C1">
        <w:rPr>
          <w:rFonts w:ascii="Times New Roman" w:hAnsi="Times New Roman" w:cs="Times New Roman"/>
        </w:rPr>
        <w:t xml:space="preserve"> CGG KI model replaced the endogenous murine gene segment with the human expanded CGG repeats, driving toxic RNA expression via the native promoter, resulting in a progressive decline in both motor coordination </w:t>
      </w:r>
      <w:r w:rsidR="00CE687A" w:rsidRPr="000320C1">
        <w:rPr>
          <w:rFonts w:ascii="Times New Roman" w:hAnsi="Times New Roman" w:cs="Times New Roman"/>
        </w:rPr>
        <w:fldChar w:fldCharType="begin">
          <w:fldData xml:space="preserve">PEVuZE5vdGU+PENpdGU+PEF1dGhvcj5IdW5zYWtlcjwvQXV0aG9yPjxZZWFyPjIwMTE8L1llYXI+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=
</w:fldData>
        </w:fldChar>
      </w:r>
      <w:r w:rsidR="00513358">
        <w:rPr>
          <w:rFonts w:ascii="Times New Roman" w:hAnsi="Times New Roman" w:cs="Times New Roman"/>
        </w:rPr>
        <w:instrText xml:space="preserve"> ADDIN EN.CITE </w:instrText>
      </w:r>
      <w:r w:rsidR="00513358">
        <w:rPr>
          <w:rFonts w:ascii="Times New Roman" w:hAnsi="Times New Roman" w:cs="Times New Roman"/>
        </w:rPr>
        <w:fldChar w:fldCharType="begin">
          <w:fldData xml:space="preserve">PEVuZE5vdGU+PENpdGU+PEF1dGhvcj5IdW5zYWtlcjwvQXV0aG9yPjxZZWFyPjIwMTE8L1llYXI+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=
</w:fldData>
        </w:fldChar>
      </w:r>
      <w:r w:rsidR="00513358">
        <w:rPr>
          <w:rFonts w:ascii="Times New Roman" w:hAnsi="Times New Roman" w:cs="Times New Roman"/>
        </w:rPr>
        <w:instrText xml:space="preserve"> ADDIN EN.CITE.DATA </w:instrText>
      </w:r>
      <w:r w:rsidR="00513358">
        <w:rPr>
          <w:rFonts w:ascii="Times New Roman" w:hAnsi="Times New Roman" w:cs="Times New Roman"/>
        </w:rPr>
      </w:r>
      <w:r w:rsidR="00513358">
        <w:rPr>
          <w:rFonts w:ascii="Times New Roman" w:hAnsi="Times New Roman" w:cs="Times New Roman"/>
        </w:rPr>
        <w:fldChar w:fldCharType="end"/>
      </w:r>
      <w:r w:rsidR="00CE687A" w:rsidRPr="000320C1">
        <w:rPr>
          <w:rFonts w:ascii="Times New Roman" w:hAnsi="Times New Roman" w:cs="Times New Roman"/>
        </w:rPr>
      </w:r>
      <w:r w:rsidR="00CE687A" w:rsidRPr="000320C1">
        <w:rPr>
          <w:rFonts w:ascii="Times New Roman" w:hAnsi="Times New Roman" w:cs="Times New Roman"/>
        </w:rPr>
        <w:fldChar w:fldCharType="separate"/>
      </w:r>
      <w:r w:rsidR="00513358">
        <w:rPr>
          <w:rFonts w:ascii="Times New Roman" w:hAnsi="Times New Roman" w:cs="Times New Roman"/>
          <w:noProof/>
        </w:rPr>
        <w:t>[5, 6]</w:t>
      </w:r>
      <w:r w:rsidR="00CE687A" w:rsidRPr="000320C1">
        <w:rPr>
          <w:rFonts w:ascii="Times New Roman" w:hAnsi="Times New Roman" w:cs="Times New Roman"/>
        </w:rPr>
        <w:fldChar w:fldCharType="end"/>
      </w:r>
      <w:r w:rsidR="00CE687A" w:rsidRPr="000320C1">
        <w:rPr>
          <w:rFonts w:ascii="Times New Roman" w:hAnsi="Times New Roman" w:cs="Times New Roman"/>
        </w:rPr>
        <w:t xml:space="preserve"> and cognitive function </w:t>
      </w:r>
      <w:r w:rsidR="00CE687A" w:rsidRPr="000320C1">
        <w:rPr>
          <w:rFonts w:ascii="Times New Roman" w:hAnsi="Times New Roman" w:cs="Times New Roman"/>
        </w:rPr>
        <w:fldChar w:fldCharType="begin">
          <w:fldData xml:space="preserve">PEVuZE5vdGU+PENpdGU+PEF1dGhvcj5IdW5zYWtlcjwvQXV0aG9yPjxZZWFyPjIwMDk8L1llYXI+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</w:fldData>
        </w:fldChar>
      </w:r>
      <w:r w:rsidR="00513358">
        <w:rPr>
          <w:rFonts w:ascii="Times New Roman" w:hAnsi="Times New Roman" w:cs="Times New Roman"/>
        </w:rPr>
        <w:instrText xml:space="preserve"> ADDIN EN.CITE </w:instrText>
      </w:r>
      <w:r w:rsidR="00513358">
        <w:rPr>
          <w:rFonts w:ascii="Times New Roman" w:hAnsi="Times New Roman" w:cs="Times New Roman"/>
        </w:rPr>
        <w:fldChar w:fldCharType="begin">
          <w:fldData xml:space="preserve">PEVuZE5vdGU+PENpdGU+PEF1dGhvcj5IdW5zYWtlcjwvQXV0aG9yPjxZZWFyPjIwMDk8L1llYXI+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</w:fldData>
        </w:fldChar>
      </w:r>
      <w:r w:rsidR="00513358">
        <w:rPr>
          <w:rFonts w:ascii="Times New Roman" w:hAnsi="Times New Roman" w:cs="Times New Roman"/>
        </w:rPr>
        <w:instrText xml:space="preserve"> ADDIN EN.CITE.DATA </w:instrText>
      </w:r>
      <w:r w:rsidR="00513358">
        <w:rPr>
          <w:rFonts w:ascii="Times New Roman" w:hAnsi="Times New Roman" w:cs="Times New Roman"/>
        </w:rPr>
      </w:r>
      <w:r w:rsidR="00513358">
        <w:rPr>
          <w:rFonts w:ascii="Times New Roman" w:hAnsi="Times New Roman" w:cs="Times New Roman"/>
        </w:rPr>
        <w:fldChar w:fldCharType="end"/>
      </w:r>
      <w:r w:rsidR="00CE687A" w:rsidRPr="000320C1">
        <w:rPr>
          <w:rFonts w:ascii="Times New Roman" w:hAnsi="Times New Roman" w:cs="Times New Roman"/>
        </w:rPr>
      </w:r>
      <w:r w:rsidR="00CE687A" w:rsidRPr="000320C1">
        <w:rPr>
          <w:rFonts w:ascii="Times New Roman" w:hAnsi="Times New Roman" w:cs="Times New Roman"/>
        </w:rPr>
        <w:fldChar w:fldCharType="separate"/>
      </w:r>
      <w:r w:rsidR="00513358">
        <w:rPr>
          <w:rFonts w:ascii="Times New Roman" w:hAnsi="Times New Roman" w:cs="Times New Roman"/>
          <w:noProof/>
        </w:rPr>
        <w:t>[6, 7]</w:t>
      </w:r>
      <w:r w:rsidR="00CE687A" w:rsidRPr="000320C1">
        <w:rPr>
          <w:rFonts w:ascii="Times New Roman" w:hAnsi="Times New Roman" w:cs="Times New Roman"/>
        </w:rPr>
        <w:fldChar w:fldCharType="end"/>
      </w:r>
      <w:r w:rsidR="00E02F91" w:rsidRPr="000320C1">
        <w:rPr>
          <w:rFonts w:ascii="Times New Roman" w:hAnsi="Times New Roman" w:cs="Times New Roman"/>
        </w:rPr>
        <w:t xml:space="preserve">, </w:t>
      </w:r>
      <w:r w:rsidR="00842776" w:rsidRPr="000320C1">
        <w:rPr>
          <w:rFonts w:ascii="Times New Roman" w:hAnsi="Times New Roman" w:cs="Times New Roman"/>
        </w:rPr>
        <w:t>allowing screening and mechanistic studies of potential drug candidates for the treatment of FXTAS.</w:t>
      </w:r>
      <w:r w:rsidR="006D7EEC" w:rsidRPr="000320C1">
        <w:rPr>
          <w:rFonts w:ascii="Times New Roman" w:hAnsi="Times New Roman" w:cs="Times New Roman"/>
        </w:rPr>
        <w:t xml:space="preserve"> </w:t>
      </w:r>
      <w:r w:rsidR="004A2E29" w:rsidRPr="000320C1">
        <w:rPr>
          <w:rFonts w:ascii="Times New Roman" w:hAnsi="Times New Roman" w:cs="Times New Roman"/>
          <w:color w:val="000000" w:themeColor="text1"/>
        </w:rPr>
        <w:t>This project was designed aiming to</w:t>
      </w:r>
      <w:r w:rsidR="00D25BE6" w:rsidRPr="000320C1">
        <w:rPr>
          <w:rFonts w:ascii="Times New Roman" w:hAnsi="Times New Roman" w:cs="Times New Roman"/>
          <w:color w:val="000000" w:themeColor="text1"/>
        </w:rPr>
        <w:t xml:space="preserve"> </w:t>
      </w:r>
      <w:r w:rsidR="00BC0E3D" w:rsidRPr="000320C1">
        <w:rPr>
          <w:rFonts w:ascii="Times New Roman" w:hAnsi="Times New Roman" w:cs="Times New Roman"/>
        </w:rPr>
        <w:t xml:space="preserve">evaluate the effects of piperine nanoparticles </w:t>
      </w:r>
      <w:r w:rsidR="006D20A7" w:rsidRPr="000320C1">
        <w:rPr>
          <w:rFonts w:ascii="Times New Roman" w:hAnsi="Times New Roman" w:cs="Times New Roman"/>
          <w:color w:val="222222"/>
        </w:rPr>
        <w:t xml:space="preserve">(PIP NPs) </w:t>
      </w:r>
      <w:r w:rsidR="00DF6D35" w:rsidRPr="000320C1">
        <w:rPr>
          <w:rFonts w:ascii="Times New Roman" w:hAnsi="Times New Roman" w:cs="Times New Roman"/>
        </w:rPr>
        <w:t xml:space="preserve">in CGG repeat </w:t>
      </w:r>
      <w:r w:rsidR="0047168F" w:rsidRPr="000320C1">
        <w:rPr>
          <w:rFonts w:ascii="Times New Roman" w:hAnsi="Times New Roman" w:cs="Times New Roman"/>
        </w:rPr>
        <w:t>mouse model</w:t>
      </w:r>
      <w:r w:rsidR="00DF6D35" w:rsidRPr="000320C1">
        <w:rPr>
          <w:rFonts w:ascii="Times New Roman" w:hAnsi="Times New Roman" w:cs="Times New Roman"/>
        </w:rPr>
        <w:t xml:space="preserve"> </w:t>
      </w:r>
      <w:r w:rsidR="00BC0E3D" w:rsidRPr="000320C1">
        <w:rPr>
          <w:rFonts w:ascii="Times New Roman" w:hAnsi="Times New Roman" w:cs="Times New Roman"/>
        </w:rPr>
        <w:t xml:space="preserve">on their </w:t>
      </w:r>
      <w:r w:rsidR="00BC0E3D" w:rsidRPr="000320C1">
        <w:rPr>
          <w:rFonts w:ascii="Times New Roman" w:eastAsia="Times New Roman" w:hAnsi="Times New Roman" w:cs="Times New Roman"/>
          <w:color w:val="222222"/>
        </w:rPr>
        <w:t>behaviours and</w:t>
      </w:r>
      <w:r w:rsidR="00BC0E3D" w:rsidRPr="000320C1">
        <w:rPr>
          <w:rFonts w:ascii="Times New Roman" w:hAnsi="Times New Roman" w:cs="Times New Roman"/>
          <w:color w:val="222222"/>
        </w:rPr>
        <w:t xml:space="preserve"> explore the possible mechanisms.</w:t>
      </w:r>
    </w:p>
    <w:p w14:paraId="6CC22CDF" w14:textId="77777777" w:rsidR="00914E89" w:rsidRPr="000320C1" w:rsidRDefault="00914E89" w:rsidP="00401F24">
      <w:pPr>
        <w:snapToGrid w:val="0"/>
        <w:spacing w:before="120" w:after="120"/>
        <w:jc w:val="both"/>
        <w:rPr>
          <w:rFonts w:ascii="Times New Roman" w:hAnsi="Times New Roman" w:cs="Times New Roman"/>
          <w:color w:val="222222"/>
        </w:rPr>
      </w:pPr>
    </w:p>
    <w:p w14:paraId="1FA0EDBD" w14:textId="4CE834BC" w:rsidR="00E16557" w:rsidRPr="000320C1" w:rsidRDefault="00761135" w:rsidP="00401F24">
      <w:pPr>
        <w:snapToGrid w:val="0"/>
        <w:spacing w:before="120" w:after="120"/>
        <w:jc w:val="both"/>
        <w:rPr>
          <w:rFonts w:ascii="Times New Roman" w:hAnsi="Times New Roman" w:cs="Times New Roman"/>
          <w:b/>
          <w:bCs/>
          <w:color w:val="222222"/>
        </w:rPr>
      </w:pPr>
      <w:r w:rsidRPr="000320C1">
        <w:rPr>
          <w:rFonts w:ascii="Times New Roman" w:hAnsi="Times New Roman" w:cs="Times New Roman"/>
          <w:b/>
          <w:bCs/>
          <w:color w:val="222222"/>
        </w:rPr>
        <w:t>Methods</w:t>
      </w:r>
    </w:p>
    <w:p w14:paraId="0736AB9F" w14:textId="70FBEAB4" w:rsidR="00E16557" w:rsidRPr="000320C1" w:rsidRDefault="009E0E29" w:rsidP="00401F24">
      <w:pPr>
        <w:snapToGrid w:val="0"/>
        <w:spacing w:before="120" w:after="120"/>
        <w:jc w:val="both"/>
        <w:rPr>
          <w:rFonts w:ascii="Times New Roman" w:hAnsi="Times New Roman" w:cs="Times New Roman"/>
          <w:color w:val="222222"/>
        </w:rPr>
      </w:pPr>
      <w:r w:rsidRPr="000320C1">
        <w:rPr>
          <w:rFonts w:ascii="Times New Roman" w:hAnsi="Times New Roman" w:cs="Times New Roman"/>
          <w:color w:val="222222"/>
        </w:rPr>
        <w:t>CGG repeat mice were first screening and verification by genotyping assay</w:t>
      </w:r>
      <w:r w:rsidR="002324F0" w:rsidRPr="000320C1">
        <w:rPr>
          <w:rFonts w:ascii="Times New Roman" w:hAnsi="Times New Roman" w:cs="Times New Roman"/>
          <w:color w:val="222222"/>
        </w:rPr>
        <w:t xml:space="preserve"> followed by </w:t>
      </w:r>
      <w:r w:rsidR="00BC7ABA" w:rsidRPr="000320C1">
        <w:rPr>
          <w:rFonts w:ascii="Times New Roman" w:hAnsi="Times New Roman" w:cs="Times New Roman"/>
          <w:color w:val="222222"/>
        </w:rPr>
        <w:t>evaluat</w:t>
      </w:r>
      <w:r w:rsidR="0061710F" w:rsidRPr="000320C1">
        <w:rPr>
          <w:rFonts w:ascii="Times New Roman" w:hAnsi="Times New Roman" w:cs="Times New Roman"/>
          <w:color w:val="222222"/>
        </w:rPr>
        <w:t>ing the</w:t>
      </w:r>
      <w:r w:rsidR="00BC7ABA" w:rsidRPr="000320C1">
        <w:rPr>
          <w:rFonts w:ascii="Times New Roman" w:hAnsi="Times New Roman" w:cs="Times New Roman"/>
          <w:color w:val="222222"/>
        </w:rPr>
        <w:t xml:space="preserve"> Maximum Tolerated Dose (MTD) </w:t>
      </w:r>
      <w:r w:rsidR="0061710F" w:rsidRPr="000320C1">
        <w:rPr>
          <w:rFonts w:ascii="Times New Roman" w:hAnsi="Times New Roman" w:cs="Times New Roman"/>
          <w:color w:val="222222"/>
        </w:rPr>
        <w:t xml:space="preserve">of PIP NPs </w:t>
      </w:r>
      <w:r w:rsidR="00BC7ABA" w:rsidRPr="000320C1">
        <w:rPr>
          <w:rFonts w:ascii="Times New Roman" w:hAnsi="Times New Roman" w:cs="Times New Roman"/>
          <w:color w:val="222222"/>
        </w:rPr>
        <w:t xml:space="preserve">in CGG repeat mice. </w:t>
      </w:r>
      <w:r w:rsidR="00E16557" w:rsidRPr="000320C1">
        <w:rPr>
          <w:rFonts w:ascii="Times New Roman" w:hAnsi="Times New Roman" w:cs="Times New Roman"/>
          <w:color w:val="222222"/>
        </w:rPr>
        <w:t xml:space="preserve">A total of 30 </w:t>
      </w:r>
      <w:r w:rsidR="000C3D15" w:rsidRPr="000320C1">
        <w:rPr>
          <w:rFonts w:ascii="Times New Roman" w:hAnsi="Times New Roman" w:cs="Times New Roman"/>
        </w:rPr>
        <w:t>wildtype littermates (WT)</w:t>
      </w:r>
      <w:r w:rsidR="00E16557" w:rsidRPr="000320C1">
        <w:rPr>
          <w:rFonts w:ascii="Times New Roman" w:hAnsi="Times New Roman" w:cs="Times New Roman"/>
          <w:color w:val="222222"/>
        </w:rPr>
        <w:t xml:space="preserve"> mice (Group I) and mutant CGG repeat mice (Group II-III) </w:t>
      </w:r>
      <w:r w:rsidR="00B34706" w:rsidRPr="000320C1">
        <w:rPr>
          <w:rFonts w:ascii="Times New Roman" w:hAnsi="Times New Roman" w:cs="Times New Roman"/>
        </w:rPr>
        <w:t xml:space="preserve">aged 50~54 weeks old </w:t>
      </w:r>
      <w:r w:rsidR="00E16557" w:rsidRPr="000320C1">
        <w:rPr>
          <w:rFonts w:ascii="Times New Roman" w:hAnsi="Times New Roman" w:cs="Times New Roman"/>
          <w:color w:val="222222"/>
        </w:rPr>
        <w:t>were assigned to orally receive vehicle (Group I &amp; II, n=10 per group) and PIP NPs at 30 mg/kg (Group III, n=10) once daily for 9 consecutive weeks</w:t>
      </w:r>
      <w:r w:rsidR="00854B2C" w:rsidRPr="000320C1">
        <w:rPr>
          <w:rFonts w:ascii="Times New Roman" w:hAnsi="Times New Roman" w:cs="Times New Roman"/>
          <w:color w:val="222222"/>
        </w:rPr>
        <w:t xml:space="preserve"> as shown in </w:t>
      </w:r>
      <w:r w:rsidR="00854B2C" w:rsidRPr="000320C1">
        <w:rPr>
          <w:rFonts w:ascii="Times New Roman" w:hAnsi="Times New Roman" w:cs="Times New Roman"/>
          <w:b/>
          <w:bCs/>
          <w:color w:val="222222"/>
        </w:rPr>
        <w:t>Figure 1</w:t>
      </w:r>
      <w:r w:rsidR="006A2756" w:rsidRPr="000320C1">
        <w:rPr>
          <w:rFonts w:ascii="Times New Roman" w:hAnsi="Times New Roman" w:cs="Times New Roman"/>
          <w:b/>
          <w:bCs/>
          <w:color w:val="222222"/>
        </w:rPr>
        <w:t>A</w:t>
      </w:r>
      <w:r w:rsidR="00E16557" w:rsidRPr="000320C1">
        <w:rPr>
          <w:rFonts w:ascii="Times New Roman" w:hAnsi="Times New Roman" w:cs="Times New Roman"/>
          <w:color w:val="222222"/>
        </w:rPr>
        <w:t xml:space="preserve">. </w:t>
      </w:r>
      <w:r w:rsidR="0007235D" w:rsidRPr="000320C1">
        <w:rPr>
          <w:rFonts w:ascii="Times New Roman" w:hAnsi="Times New Roman" w:cs="Times New Roman"/>
          <w:color w:val="222222"/>
        </w:rPr>
        <w:t xml:space="preserve">According to the </w:t>
      </w:r>
      <w:r w:rsidR="002121A4" w:rsidRPr="000320C1">
        <w:rPr>
          <w:rFonts w:ascii="Times New Roman" w:hAnsi="Times New Roman" w:cs="Times New Roman"/>
          <w:color w:val="222222"/>
        </w:rPr>
        <w:t>s</w:t>
      </w:r>
      <w:r w:rsidR="0007235D" w:rsidRPr="000320C1">
        <w:rPr>
          <w:rFonts w:ascii="Times New Roman" w:hAnsi="Times New Roman" w:cs="Times New Roman"/>
          <w:color w:val="222222"/>
        </w:rPr>
        <w:t>chematic diagram</w:t>
      </w:r>
      <w:r w:rsidR="00F663B9" w:rsidRPr="000320C1">
        <w:rPr>
          <w:rFonts w:ascii="Times New Roman" w:hAnsi="Times New Roman" w:cs="Times New Roman"/>
          <w:color w:val="222222"/>
        </w:rPr>
        <w:t xml:space="preserve"> (</w:t>
      </w:r>
      <w:r w:rsidR="00F663B9" w:rsidRPr="000320C1">
        <w:rPr>
          <w:rFonts w:ascii="Times New Roman" w:hAnsi="Times New Roman" w:cs="Times New Roman"/>
          <w:b/>
          <w:bCs/>
          <w:color w:val="222222"/>
        </w:rPr>
        <w:t>Figure 1</w:t>
      </w:r>
      <w:r w:rsidR="006A2756" w:rsidRPr="000320C1">
        <w:rPr>
          <w:rFonts w:ascii="Times New Roman" w:hAnsi="Times New Roman" w:cs="Times New Roman"/>
          <w:b/>
          <w:bCs/>
          <w:color w:val="222222"/>
        </w:rPr>
        <w:t>A</w:t>
      </w:r>
      <w:r w:rsidR="00F663B9" w:rsidRPr="000320C1">
        <w:rPr>
          <w:rFonts w:ascii="Times New Roman" w:hAnsi="Times New Roman" w:cs="Times New Roman"/>
          <w:b/>
          <w:bCs/>
          <w:color w:val="222222"/>
        </w:rPr>
        <w:t>)</w:t>
      </w:r>
      <w:r w:rsidR="0007235D" w:rsidRPr="000320C1">
        <w:rPr>
          <w:rFonts w:ascii="Times New Roman" w:hAnsi="Times New Roman" w:cs="Times New Roman"/>
          <w:color w:val="222222"/>
        </w:rPr>
        <w:t>, o</w:t>
      </w:r>
      <w:r w:rsidR="00E16557" w:rsidRPr="000320C1">
        <w:rPr>
          <w:rFonts w:ascii="Times New Roman" w:hAnsi="Times New Roman" w:cs="Times New Roman"/>
          <w:color w:val="222222"/>
        </w:rPr>
        <w:t xml:space="preserve">n weeks 2, 4, 6, and 8, rotarod tests were conducted, while Barnes maze tests were conducted on weeks 3, 5, 7, and 9. At the end of the behaviour tests on week 9, mice were sacrificed to collect the brain tissue for monitoring the levels of </w:t>
      </w:r>
      <w:r w:rsidR="00E16557" w:rsidRPr="000320C1">
        <w:rPr>
          <w:rFonts w:ascii="Times New Roman" w:hAnsi="Times New Roman" w:cs="Times New Roman"/>
          <w:i/>
          <w:iCs/>
          <w:color w:val="222222"/>
        </w:rPr>
        <w:t>FMR1</w:t>
      </w:r>
      <w:r w:rsidR="00E16557" w:rsidRPr="000320C1">
        <w:rPr>
          <w:rFonts w:ascii="Times New Roman" w:hAnsi="Times New Roman" w:cs="Times New Roman"/>
          <w:color w:val="222222"/>
        </w:rPr>
        <w:t xml:space="preserve"> mRNA, FMRP expression in the whole brain (n=6) and ten different brain regions (olfactory, basal ganglia, cortex, hypothalamus, thalamus, hippocampus, midbrain, cerebellum, pons, and medulla, n=3/region). In addition, the presence of ubiquitin-positive intranuclear inclusions in the ten different brain regions of mice in Group I to III were detected.</w:t>
      </w:r>
    </w:p>
    <w:p w14:paraId="5762A483" w14:textId="7F232A30" w:rsidR="00E16557" w:rsidRPr="000320C1" w:rsidRDefault="00E16557" w:rsidP="00401F24">
      <w:pPr>
        <w:snapToGrid w:val="0"/>
        <w:spacing w:before="120" w:after="120"/>
        <w:jc w:val="both"/>
        <w:rPr>
          <w:rFonts w:ascii="Times New Roman" w:hAnsi="Times New Roman" w:cs="Times New Roman"/>
          <w:color w:val="222222"/>
        </w:rPr>
      </w:pPr>
      <w:r w:rsidRPr="000320C1">
        <w:rPr>
          <w:rFonts w:ascii="Times New Roman" w:hAnsi="Times New Roman" w:cs="Times New Roman"/>
          <w:color w:val="222222"/>
        </w:rPr>
        <w:t xml:space="preserve">Based on the findings on </w:t>
      </w:r>
      <w:r w:rsidRPr="000320C1">
        <w:rPr>
          <w:rFonts w:ascii="Times New Roman" w:hAnsi="Times New Roman" w:cs="Times New Roman"/>
          <w:i/>
          <w:iCs/>
          <w:color w:val="222222"/>
        </w:rPr>
        <w:t>FMR1</w:t>
      </w:r>
      <w:r w:rsidRPr="000320C1">
        <w:rPr>
          <w:rFonts w:ascii="Times New Roman" w:hAnsi="Times New Roman" w:cs="Times New Roman"/>
          <w:color w:val="222222"/>
        </w:rPr>
        <w:t xml:space="preserve"> mRNA and ubiquitin-positive intranuclear inclusions, molecular docking analyses were adopted to further illustrate the underlying mechanisms related to the interactions between piperine and DHX9 (a G-quadruplex and R-loop resolving helicase associated with the </w:t>
      </w:r>
      <w:r w:rsidRPr="000320C1">
        <w:rPr>
          <w:rFonts w:ascii="Times New Roman" w:hAnsi="Times New Roman" w:cs="Times New Roman"/>
          <w:i/>
          <w:iCs/>
          <w:color w:val="222222"/>
        </w:rPr>
        <w:t>FMR1</w:t>
      </w:r>
      <w:r w:rsidRPr="000320C1">
        <w:rPr>
          <w:rFonts w:ascii="Times New Roman" w:hAnsi="Times New Roman" w:cs="Times New Roman"/>
          <w:color w:val="222222"/>
        </w:rPr>
        <w:t xml:space="preserve"> transcription)</w:t>
      </w:r>
      <w:r w:rsidR="002338B0" w:rsidRPr="000320C1">
        <w:rPr>
          <w:rFonts w:ascii="Times New Roman" w:hAnsi="Times New Roman" w:cs="Times New Roman"/>
          <w:color w:val="222222"/>
        </w:rPr>
        <w:t xml:space="preserve"> </w:t>
      </w:r>
      <w:r w:rsidRPr="000320C1">
        <w:rPr>
          <w:rFonts w:ascii="Times New Roman" w:hAnsi="Times New Roman" w:cs="Times New Roman"/>
          <w:color w:val="222222"/>
        </w:rPr>
        <w:t xml:space="preserve">and Hsp70 (a </w:t>
      </w:r>
      <w:r w:rsidRPr="000320C1">
        <w:rPr>
          <w:rFonts w:ascii="Times New Roman" w:hAnsi="Times New Roman" w:cs="Times New Roman"/>
          <w:color w:val="222222"/>
        </w:rPr>
        <w:lastRenderedPageBreak/>
        <w:t>heat shock protein that identified and promotes the clearance of ubiquitin-positive intranuclear inclusions), respectively.</w:t>
      </w:r>
    </w:p>
    <w:p w14:paraId="2269B5E5" w14:textId="6740AFCC" w:rsidR="00F3232F" w:rsidRPr="000320C1" w:rsidRDefault="00F3232F" w:rsidP="00401F24">
      <w:pPr>
        <w:snapToGrid w:val="0"/>
        <w:spacing w:before="120" w:after="120"/>
        <w:jc w:val="both"/>
        <w:rPr>
          <w:rFonts w:ascii="Times New Roman" w:hAnsi="Times New Roman" w:cs="Times New Roman"/>
          <w:color w:val="222222"/>
        </w:rPr>
      </w:pPr>
    </w:p>
    <w:p w14:paraId="1FB4BDB2" w14:textId="4B14879E" w:rsidR="00761135" w:rsidRPr="000320C1" w:rsidRDefault="00D90B57" w:rsidP="00401F24">
      <w:pPr>
        <w:snapToGrid w:val="0"/>
        <w:spacing w:before="120" w:after="120"/>
        <w:jc w:val="both"/>
        <w:rPr>
          <w:rFonts w:ascii="Times New Roman" w:hAnsi="Times New Roman" w:cs="Times New Roman"/>
          <w:b/>
          <w:bCs/>
          <w:color w:val="222222"/>
        </w:rPr>
      </w:pPr>
      <w:r w:rsidRPr="000320C1">
        <w:rPr>
          <w:rFonts w:ascii="Times New Roman" w:hAnsi="Times New Roman" w:cs="Times New Roman"/>
          <w:b/>
          <w:bCs/>
          <w:color w:val="222222"/>
        </w:rPr>
        <w:t>Results</w:t>
      </w:r>
    </w:p>
    <w:p w14:paraId="182DAA3D" w14:textId="286E778D" w:rsidR="00991806" w:rsidRPr="000320C1" w:rsidRDefault="00624A79" w:rsidP="00401F24">
      <w:pPr>
        <w:snapToGrid w:val="0"/>
        <w:spacing w:before="120" w:after="120"/>
        <w:jc w:val="both"/>
        <w:rPr>
          <w:rFonts w:ascii="Times New Roman" w:hAnsi="Times New Roman" w:cs="Times New Roman"/>
        </w:rPr>
      </w:pPr>
      <w:r w:rsidRPr="000320C1">
        <w:rPr>
          <w:rFonts w:ascii="Times New Roman" w:hAnsi="Times New Roman" w:cs="Times New Roman"/>
        </w:rPr>
        <w:t>T</w:t>
      </w:r>
      <w:r w:rsidR="00794F68" w:rsidRPr="000320C1">
        <w:rPr>
          <w:rFonts w:ascii="Times New Roman" w:hAnsi="Times New Roman" w:cs="Times New Roman"/>
        </w:rPr>
        <w:t>he 9 weeks treatment with PIP NPs resulted in significant improvements in motor coordination (</w:t>
      </w:r>
      <w:r w:rsidR="00794F68" w:rsidRPr="000320C1">
        <w:rPr>
          <w:rFonts w:ascii="Times New Roman" w:hAnsi="Times New Roman" w:cs="Times New Roman"/>
          <w:i/>
          <w:iCs/>
        </w:rPr>
        <w:t>p</w:t>
      </w:r>
      <w:r w:rsidR="00794F68" w:rsidRPr="000320C1">
        <w:rPr>
          <w:rFonts w:ascii="Times New Roman" w:hAnsi="Times New Roman" w:cs="Times New Roman"/>
        </w:rPr>
        <w:t xml:space="preserve">&lt;0.05 to </w:t>
      </w:r>
      <w:r w:rsidR="00794F68" w:rsidRPr="000320C1">
        <w:rPr>
          <w:rFonts w:ascii="Times New Roman" w:hAnsi="Times New Roman" w:cs="Times New Roman"/>
          <w:i/>
          <w:iCs/>
        </w:rPr>
        <w:t>p</w:t>
      </w:r>
      <w:r w:rsidR="00794F68" w:rsidRPr="000320C1">
        <w:rPr>
          <w:rFonts w:ascii="Times New Roman" w:hAnsi="Times New Roman" w:cs="Times New Roman"/>
        </w:rPr>
        <w:t>&lt;0.01</w:t>
      </w:r>
      <w:r w:rsidR="00D2601F" w:rsidRPr="000320C1">
        <w:rPr>
          <w:rFonts w:ascii="Times New Roman" w:hAnsi="Times New Roman" w:cs="Times New Roman"/>
        </w:rPr>
        <w:t xml:space="preserve">, </w:t>
      </w:r>
      <w:r w:rsidR="00D2601F" w:rsidRPr="000320C1">
        <w:rPr>
          <w:rFonts w:ascii="Times New Roman" w:hAnsi="Times New Roman" w:cs="Times New Roman"/>
          <w:b/>
          <w:bCs/>
          <w:lang w:val="en-US"/>
        </w:rPr>
        <w:t>Figure 1B</w:t>
      </w:r>
      <w:r w:rsidR="00794F68" w:rsidRPr="000320C1">
        <w:rPr>
          <w:rFonts w:ascii="Times New Roman" w:hAnsi="Times New Roman" w:cs="Times New Roman"/>
        </w:rPr>
        <w:t>) and spatial memory (</w:t>
      </w:r>
      <w:r w:rsidR="00794F68" w:rsidRPr="000320C1">
        <w:rPr>
          <w:rFonts w:ascii="Times New Roman" w:hAnsi="Times New Roman" w:cs="Times New Roman"/>
          <w:i/>
          <w:iCs/>
        </w:rPr>
        <w:t>p</w:t>
      </w:r>
      <w:r w:rsidR="00794F68" w:rsidRPr="000320C1">
        <w:rPr>
          <w:rFonts w:ascii="Times New Roman" w:hAnsi="Times New Roman" w:cs="Times New Roman"/>
        </w:rPr>
        <w:t xml:space="preserve">&lt;0.05 to </w:t>
      </w:r>
      <w:r w:rsidR="00794F68" w:rsidRPr="000320C1">
        <w:rPr>
          <w:rFonts w:ascii="Times New Roman" w:hAnsi="Times New Roman" w:cs="Times New Roman"/>
          <w:i/>
          <w:iCs/>
        </w:rPr>
        <w:t>p</w:t>
      </w:r>
      <w:r w:rsidR="00794F68" w:rsidRPr="000320C1">
        <w:rPr>
          <w:rFonts w:ascii="Times New Roman" w:hAnsi="Times New Roman" w:cs="Times New Roman"/>
        </w:rPr>
        <w:t>&lt;0.0001</w:t>
      </w:r>
      <w:r w:rsidR="00D2601F" w:rsidRPr="000320C1">
        <w:rPr>
          <w:rFonts w:ascii="Times New Roman" w:hAnsi="Times New Roman" w:cs="Times New Roman"/>
        </w:rPr>
        <w:t xml:space="preserve">, </w:t>
      </w:r>
      <w:r w:rsidR="00D2601F" w:rsidRPr="000320C1">
        <w:rPr>
          <w:rFonts w:ascii="Times New Roman" w:hAnsi="Times New Roman" w:cs="Times New Roman"/>
          <w:b/>
          <w:bCs/>
          <w:lang w:val="en-US"/>
        </w:rPr>
        <w:t>Figure 1C</w:t>
      </w:r>
      <w:r w:rsidR="00794F68" w:rsidRPr="000320C1">
        <w:rPr>
          <w:rFonts w:ascii="Times New Roman" w:hAnsi="Times New Roman" w:cs="Times New Roman"/>
        </w:rPr>
        <w:t xml:space="preserve">) compared to those in the vehicle treated CGG repeat mice. Additionally, PIP NPs treatment significantly decreased </w:t>
      </w:r>
      <w:r w:rsidR="00794F68" w:rsidRPr="000320C1">
        <w:rPr>
          <w:rFonts w:ascii="Times New Roman" w:hAnsi="Times New Roman" w:cs="Times New Roman"/>
          <w:i/>
          <w:iCs/>
        </w:rPr>
        <w:t>FMR1</w:t>
      </w:r>
      <w:r w:rsidR="00794F68" w:rsidRPr="000320C1">
        <w:rPr>
          <w:rFonts w:ascii="Times New Roman" w:hAnsi="Times New Roman" w:cs="Times New Roman"/>
        </w:rPr>
        <w:t xml:space="preserve"> mRNA (</w:t>
      </w:r>
      <w:r w:rsidR="00794F68" w:rsidRPr="000320C1">
        <w:rPr>
          <w:rFonts w:ascii="Times New Roman" w:hAnsi="Times New Roman" w:cs="Times New Roman"/>
          <w:i/>
          <w:iCs/>
        </w:rPr>
        <w:t>p</w:t>
      </w:r>
      <w:r w:rsidR="00794F68" w:rsidRPr="000320C1">
        <w:rPr>
          <w:rFonts w:ascii="Times New Roman" w:hAnsi="Times New Roman" w:cs="Times New Roman"/>
        </w:rPr>
        <w:t xml:space="preserve">&lt;0.05 to </w:t>
      </w:r>
      <w:r w:rsidR="00794F68" w:rsidRPr="000320C1">
        <w:rPr>
          <w:rFonts w:ascii="Times New Roman" w:hAnsi="Times New Roman" w:cs="Times New Roman"/>
          <w:i/>
          <w:iCs/>
        </w:rPr>
        <w:t>p</w:t>
      </w:r>
      <w:r w:rsidR="00794F68" w:rsidRPr="000320C1">
        <w:rPr>
          <w:rFonts w:ascii="Times New Roman" w:hAnsi="Times New Roman" w:cs="Times New Roman"/>
        </w:rPr>
        <w:t>&lt;0.0001</w:t>
      </w:r>
      <w:r w:rsidR="001C7FEA" w:rsidRPr="000320C1">
        <w:rPr>
          <w:rFonts w:ascii="Times New Roman" w:hAnsi="Times New Roman" w:cs="Times New Roman"/>
        </w:rPr>
        <w:t>,</w:t>
      </w:r>
      <w:r w:rsidR="001C7FEA" w:rsidRPr="000320C1">
        <w:rPr>
          <w:rFonts w:ascii="Times New Roman" w:hAnsi="Times New Roman" w:cs="Times New Roman"/>
          <w:lang w:val="en-US"/>
        </w:rPr>
        <w:t xml:space="preserve"> </w:t>
      </w:r>
      <w:r w:rsidR="001C7FEA" w:rsidRPr="000320C1">
        <w:rPr>
          <w:rFonts w:ascii="Times New Roman" w:hAnsi="Times New Roman" w:cs="Times New Roman"/>
          <w:b/>
          <w:bCs/>
          <w:lang w:val="en-US"/>
        </w:rPr>
        <w:t>Figure 2A</w:t>
      </w:r>
      <w:r w:rsidR="00794F68" w:rsidRPr="000320C1">
        <w:rPr>
          <w:rFonts w:ascii="Times New Roman" w:hAnsi="Times New Roman" w:cs="Times New Roman"/>
        </w:rPr>
        <w:t>) and ubiquitin inclusions (</w:t>
      </w:r>
      <w:r w:rsidR="00794F68" w:rsidRPr="000320C1">
        <w:rPr>
          <w:rFonts w:ascii="Times New Roman" w:hAnsi="Times New Roman" w:cs="Times New Roman"/>
          <w:i/>
          <w:iCs/>
        </w:rPr>
        <w:t>p</w:t>
      </w:r>
      <w:r w:rsidR="00794F68" w:rsidRPr="000320C1">
        <w:rPr>
          <w:rFonts w:ascii="Times New Roman" w:hAnsi="Times New Roman" w:cs="Times New Roman"/>
        </w:rPr>
        <w:t xml:space="preserve">&lt;0.05 to </w:t>
      </w:r>
      <w:r w:rsidR="00794F68" w:rsidRPr="000320C1">
        <w:rPr>
          <w:rFonts w:ascii="Times New Roman" w:hAnsi="Times New Roman" w:cs="Times New Roman"/>
          <w:i/>
          <w:iCs/>
        </w:rPr>
        <w:t>p</w:t>
      </w:r>
      <w:r w:rsidR="00794F68" w:rsidRPr="000320C1">
        <w:rPr>
          <w:rFonts w:ascii="Times New Roman" w:hAnsi="Times New Roman" w:cs="Times New Roman"/>
        </w:rPr>
        <w:t>&lt;0.0001</w:t>
      </w:r>
      <w:r w:rsidR="00157516" w:rsidRPr="000320C1">
        <w:rPr>
          <w:rFonts w:ascii="Times New Roman" w:hAnsi="Times New Roman" w:cs="Times New Roman"/>
        </w:rPr>
        <w:t>,</w:t>
      </w:r>
      <w:r w:rsidR="00B16FBF" w:rsidRPr="000320C1">
        <w:rPr>
          <w:rFonts w:ascii="Times New Roman" w:hAnsi="Times New Roman" w:cs="Times New Roman"/>
          <w:lang w:val="en-US"/>
        </w:rPr>
        <w:t xml:space="preserve"> </w:t>
      </w:r>
      <w:r w:rsidR="00B16FBF" w:rsidRPr="000320C1">
        <w:rPr>
          <w:rFonts w:ascii="Times New Roman" w:hAnsi="Times New Roman" w:cs="Times New Roman"/>
          <w:b/>
          <w:bCs/>
          <w:lang w:val="en-US"/>
        </w:rPr>
        <w:t xml:space="preserve">Figure </w:t>
      </w:r>
      <w:r w:rsidR="001C7FEA" w:rsidRPr="000320C1">
        <w:rPr>
          <w:rFonts w:ascii="Times New Roman" w:hAnsi="Times New Roman" w:cs="Times New Roman"/>
          <w:b/>
          <w:bCs/>
          <w:lang w:val="en-US"/>
        </w:rPr>
        <w:t>2B</w:t>
      </w:r>
      <w:r w:rsidR="00794F68" w:rsidRPr="000320C1">
        <w:rPr>
          <w:rFonts w:ascii="Times New Roman" w:hAnsi="Times New Roman" w:cs="Times New Roman"/>
        </w:rPr>
        <w:t>), and restored FMRP expression (</w:t>
      </w:r>
      <w:r w:rsidR="00794F68" w:rsidRPr="000320C1">
        <w:rPr>
          <w:rFonts w:ascii="Times New Roman" w:hAnsi="Times New Roman" w:cs="Times New Roman"/>
          <w:i/>
          <w:iCs/>
        </w:rPr>
        <w:t>p</w:t>
      </w:r>
      <w:r w:rsidR="00794F68" w:rsidRPr="000320C1">
        <w:rPr>
          <w:rFonts w:ascii="Times New Roman" w:hAnsi="Times New Roman" w:cs="Times New Roman"/>
        </w:rPr>
        <w:t xml:space="preserve">&lt;0.05 to </w:t>
      </w:r>
      <w:r w:rsidR="00794F68" w:rsidRPr="000320C1">
        <w:rPr>
          <w:rFonts w:ascii="Times New Roman" w:hAnsi="Times New Roman" w:cs="Times New Roman"/>
          <w:i/>
          <w:iCs/>
        </w:rPr>
        <w:t>p</w:t>
      </w:r>
      <w:r w:rsidR="00794F68" w:rsidRPr="000320C1">
        <w:rPr>
          <w:rFonts w:ascii="Times New Roman" w:hAnsi="Times New Roman" w:cs="Times New Roman"/>
        </w:rPr>
        <w:t>&lt;0.0001</w:t>
      </w:r>
      <w:r w:rsidR="00157516" w:rsidRPr="000320C1">
        <w:rPr>
          <w:rFonts w:ascii="Times New Roman" w:hAnsi="Times New Roman" w:cs="Times New Roman"/>
        </w:rPr>
        <w:t xml:space="preserve">, </w:t>
      </w:r>
      <w:r w:rsidR="00157516" w:rsidRPr="000320C1">
        <w:rPr>
          <w:rFonts w:ascii="Times New Roman" w:hAnsi="Times New Roman" w:cs="Times New Roman"/>
          <w:b/>
          <w:bCs/>
          <w:lang w:val="en-US"/>
        </w:rPr>
        <w:t xml:space="preserve">Figure </w:t>
      </w:r>
      <w:r w:rsidR="00F44A36" w:rsidRPr="000320C1">
        <w:rPr>
          <w:rFonts w:ascii="Times New Roman" w:hAnsi="Times New Roman" w:cs="Times New Roman"/>
          <w:b/>
          <w:bCs/>
          <w:lang w:val="en-US"/>
        </w:rPr>
        <w:t>2C</w:t>
      </w:r>
      <w:r w:rsidR="00794F68" w:rsidRPr="000320C1">
        <w:rPr>
          <w:rFonts w:ascii="Times New Roman" w:hAnsi="Times New Roman" w:cs="Times New Roman"/>
        </w:rPr>
        <w:t xml:space="preserve">) uniformly across all brain </w:t>
      </w:r>
      <w:r w:rsidR="00843186" w:rsidRPr="000320C1">
        <w:rPr>
          <w:rFonts w:ascii="Times New Roman" w:hAnsi="Times New Roman" w:cs="Times New Roman"/>
        </w:rPr>
        <w:t>regions compared</w:t>
      </w:r>
      <w:r w:rsidR="007B7E3A" w:rsidRPr="000320C1">
        <w:rPr>
          <w:rFonts w:ascii="Times New Roman" w:hAnsi="Times New Roman" w:cs="Times New Roman"/>
        </w:rPr>
        <w:t xml:space="preserve"> to those in vehicle treated CGG repeat mice</w:t>
      </w:r>
      <w:r w:rsidR="00922D91" w:rsidRPr="000320C1">
        <w:rPr>
          <w:rFonts w:ascii="Times New Roman" w:hAnsi="Times New Roman" w:cs="Times New Roman"/>
        </w:rPr>
        <w:t>.</w:t>
      </w:r>
      <w:r w:rsidR="00531053" w:rsidRPr="000320C1">
        <w:rPr>
          <w:rFonts w:ascii="Times New Roman" w:hAnsi="Times New Roman" w:cs="Times New Roman"/>
        </w:rPr>
        <w:t xml:space="preserve"> </w:t>
      </w:r>
      <w:r w:rsidR="00F66593" w:rsidRPr="000320C1">
        <w:rPr>
          <w:rFonts w:ascii="Times New Roman" w:hAnsi="Times New Roman" w:cs="Times New Roman"/>
        </w:rPr>
        <w:t>This widespread clearance of intranuclear inclusions align</w:t>
      </w:r>
      <w:r w:rsidR="007A6A90">
        <w:rPr>
          <w:rFonts w:ascii="Times New Roman" w:hAnsi="Times New Roman" w:cs="Times New Roman"/>
        </w:rPr>
        <w:t>ed</w:t>
      </w:r>
      <w:r w:rsidR="00F66593" w:rsidRPr="000320C1">
        <w:rPr>
          <w:rFonts w:ascii="Times New Roman" w:hAnsi="Times New Roman" w:cs="Times New Roman"/>
        </w:rPr>
        <w:t xml:space="preserve"> with the brain distribution of PIP NPs observed in our </w:t>
      </w:r>
      <w:r w:rsidR="00DF07E0" w:rsidRPr="000320C1">
        <w:rPr>
          <w:rFonts w:ascii="Times New Roman" w:hAnsi="Times New Roman" w:cs="Times New Roman"/>
        </w:rPr>
        <w:t>previous</w:t>
      </w:r>
      <w:r w:rsidR="00F66593" w:rsidRPr="000320C1">
        <w:rPr>
          <w:rFonts w:ascii="Times New Roman" w:hAnsi="Times New Roman" w:cs="Times New Roman"/>
        </w:rPr>
        <w:t xml:space="preserve"> pharmacokinetic studies</w:t>
      </w:r>
      <w:r w:rsidR="00CF4966" w:rsidRPr="000320C1">
        <w:rPr>
          <w:rFonts w:ascii="Times New Roman" w:hAnsi="Times New Roman" w:cs="Times New Roman"/>
        </w:rPr>
        <w:t xml:space="preserve"> </w:t>
      </w:r>
      <w:r w:rsidR="00CF4966" w:rsidRPr="000320C1">
        <w:rPr>
          <w:rFonts w:ascii="Times New Roman" w:eastAsia="SimSun" w:hAnsi="Times New Roman" w:cs="Times New Roman"/>
          <w:color w:val="000000"/>
        </w:rPr>
        <w:fldChar w:fldCharType="begin"/>
      </w:r>
      <w:r w:rsidR="00513358">
        <w:rPr>
          <w:rFonts w:ascii="Times New Roman" w:eastAsia="SimSun" w:hAnsi="Times New Roman" w:cs="Times New Roman"/>
          <w:color w:val="000000"/>
        </w:rPr>
        <w:instrText xml:space="preserve"> ADDIN EN.CITE &lt;EndNote&gt;&lt;Cite&gt;&lt;Author&gt;Ren&lt;/Author&gt;&lt;Year&gt;2018&lt;/Year&gt;&lt;RecNum&gt;43&lt;/RecNum&gt;&lt;DisplayText&gt;&lt;style font="Times New Roman"&gt;[8]&lt;/style&gt;&lt;/DisplayText&gt;&lt;record&gt;&lt;rec-number&gt;43&lt;/rec-number&gt;&lt;foreign-keys&gt;&lt;key app="EN" db-id="sv0dddtfjxwfa8ex095xzwrl09f9vdzxd2dr" timestamp="1706671182"&gt;43&lt;/key&gt;&lt;/foreign-keys&gt;&lt;ref-type name="Journal Article"&gt;17&lt;/ref-type&gt;&lt;contributors&gt;&lt;authors&gt;&lt;author&gt;Ren, Tianjing&lt;/author&gt;&lt;author&gt;Wang, Qianwen &lt;/author&gt;&lt;author&gt;Li, Chenrui &lt;/author&gt;&lt;author&gt;Yang, Mengbi  &lt;/author&gt;&lt;author&gt;Zuo, Zhong &lt;/author&gt;&lt;/authors&gt;&lt;/contributors&gt;&lt;titles&gt;&lt;title&gt;Efficient brain uptake of piperine and its pharmacokinetics characterization after oral administration&lt;/title&gt;&lt;secondary-title&gt;Xenobiotica&lt;/secondary-title&gt;&lt;/titles&gt;&lt;periodical&gt;&lt;full-title&gt;Xenobiotica&lt;/full-title&gt;&lt;/periodical&gt;&lt;pages&gt;1249-1257&lt;/pages&gt;&lt;volume&gt;48&lt;/volume&gt;&lt;number&gt;12&lt;/number&gt;&lt;dates&gt;&lt;year&gt;2018&lt;/year&gt;&lt;/dates&gt;&lt;isbn&gt;0049-8254&lt;/isbn&gt;&lt;urls&gt;&lt;/urls&gt;&lt;electronic-resource-num&gt;https://doi.org/10.1080/00498254.2017.1405293&lt;/electronic-resource-num&gt;&lt;/record&gt;&lt;/Cite&gt;&lt;/EndNote&gt;</w:instrText>
      </w:r>
      <w:r w:rsidR="00CF4966" w:rsidRPr="000320C1">
        <w:rPr>
          <w:rFonts w:ascii="Times New Roman" w:eastAsia="SimSun" w:hAnsi="Times New Roman" w:cs="Times New Roman"/>
          <w:color w:val="000000"/>
        </w:rPr>
        <w:fldChar w:fldCharType="separate"/>
      </w:r>
      <w:r w:rsidR="00513358">
        <w:rPr>
          <w:rFonts w:ascii="Times New Roman" w:eastAsia="SimSun" w:hAnsi="Times New Roman" w:cs="Times New Roman"/>
          <w:noProof/>
          <w:color w:val="000000"/>
        </w:rPr>
        <w:t>[8]</w:t>
      </w:r>
      <w:r w:rsidR="00CF4966" w:rsidRPr="000320C1">
        <w:rPr>
          <w:rFonts w:ascii="Times New Roman" w:eastAsia="SimSun" w:hAnsi="Times New Roman" w:cs="Times New Roman"/>
          <w:color w:val="000000"/>
        </w:rPr>
        <w:fldChar w:fldCharType="end"/>
      </w:r>
      <w:r w:rsidR="00B665C1" w:rsidRPr="000320C1">
        <w:rPr>
          <w:rFonts w:ascii="Times New Roman" w:hAnsi="Times New Roman" w:cs="Times New Roman"/>
        </w:rPr>
        <w:t>.</w:t>
      </w:r>
      <w:r w:rsidR="00794F68" w:rsidRPr="000320C1">
        <w:rPr>
          <w:rFonts w:ascii="Times New Roman" w:hAnsi="Times New Roman" w:cs="Times New Roman"/>
        </w:rPr>
        <w:t xml:space="preserve"> Further molecular docking analyses suggested that piperine could occupy the helicase core of DHX9 to inhibit </w:t>
      </w:r>
      <w:r w:rsidR="00794F68" w:rsidRPr="000320C1">
        <w:rPr>
          <w:rFonts w:ascii="Times New Roman" w:hAnsi="Times New Roman" w:cs="Times New Roman"/>
          <w:i/>
          <w:iCs/>
        </w:rPr>
        <w:t>FMR1</w:t>
      </w:r>
      <w:r w:rsidR="00794F68" w:rsidRPr="000320C1">
        <w:rPr>
          <w:rFonts w:ascii="Times New Roman" w:hAnsi="Times New Roman" w:cs="Times New Roman"/>
        </w:rPr>
        <w:t xml:space="preserve"> transcription</w:t>
      </w:r>
      <w:r w:rsidR="00F22C6A" w:rsidRPr="000320C1">
        <w:rPr>
          <w:rFonts w:ascii="Times New Roman" w:hAnsi="Times New Roman" w:cs="Times New Roman"/>
        </w:rPr>
        <w:t xml:space="preserve"> </w:t>
      </w:r>
      <w:r w:rsidR="00794F68" w:rsidRPr="000320C1">
        <w:rPr>
          <w:rFonts w:ascii="Times New Roman" w:hAnsi="Times New Roman" w:cs="Times New Roman"/>
        </w:rPr>
        <w:t>and bind to the nucleotide-binding domain of Hsp70 to enhance the identification and clearance of ubiquitin‑positive intranuclear inclusions</w:t>
      </w:r>
      <w:r w:rsidR="00014EBF" w:rsidRPr="000320C1">
        <w:rPr>
          <w:rFonts w:ascii="Times New Roman" w:hAnsi="Times New Roman" w:cs="Times New Roman"/>
        </w:rPr>
        <w:t xml:space="preserve"> as shown in </w:t>
      </w:r>
      <w:r w:rsidR="00F41608" w:rsidRPr="000320C1">
        <w:rPr>
          <w:rFonts w:ascii="Times New Roman" w:hAnsi="Times New Roman" w:cs="Times New Roman"/>
          <w:b/>
          <w:bCs/>
        </w:rPr>
        <w:t>Figure 3</w:t>
      </w:r>
      <w:r w:rsidR="00794F68" w:rsidRPr="000320C1">
        <w:rPr>
          <w:rFonts w:ascii="Times New Roman" w:hAnsi="Times New Roman" w:cs="Times New Roman"/>
        </w:rPr>
        <w:t>.</w:t>
      </w:r>
    </w:p>
    <w:p w14:paraId="45733067" w14:textId="77777777" w:rsidR="00914E89" w:rsidRPr="000320C1" w:rsidRDefault="00914E89" w:rsidP="00401F24">
      <w:pPr>
        <w:snapToGrid w:val="0"/>
        <w:spacing w:before="120" w:after="120"/>
        <w:jc w:val="both"/>
        <w:rPr>
          <w:rFonts w:ascii="Times New Roman" w:hAnsi="Times New Roman" w:cs="Times New Roman"/>
          <w:color w:val="222222"/>
        </w:rPr>
      </w:pPr>
    </w:p>
    <w:p w14:paraId="0E0A3ACA" w14:textId="0F3B603B" w:rsidR="001B243E" w:rsidRPr="00F04160" w:rsidRDefault="001B243E" w:rsidP="00401F24">
      <w:pPr>
        <w:snapToGrid w:val="0"/>
        <w:spacing w:before="120" w:after="120"/>
        <w:jc w:val="both"/>
        <w:rPr>
          <w:rFonts w:ascii="Times New Roman" w:hAnsi="Times New Roman" w:cs="Times New Roman"/>
          <w:b/>
          <w:bCs/>
          <w:color w:val="222222"/>
        </w:rPr>
      </w:pPr>
      <w:r w:rsidRPr="00F04160">
        <w:rPr>
          <w:rFonts w:ascii="Times New Roman" w:hAnsi="Times New Roman" w:cs="Times New Roman"/>
          <w:b/>
          <w:bCs/>
          <w:color w:val="222222"/>
        </w:rPr>
        <w:t>Conclusions</w:t>
      </w:r>
    </w:p>
    <w:p w14:paraId="0B94EDD0" w14:textId="6D8F0B0C" w:rsidR="00914E89" w:rsidRPr="00F04160" w:rsidRDefault="00D46510" w:rsidP="00401F24">
      <w:pPr>
        <w:snapToGrid w:val="0"/>
        <w:spacing w:before="120" w:after="120"/>
        <w:jc w:val="both"/>
        <w:rPr>
          <w:rFonts w:ascii="Times New Roman" w:hAnsi="Times New Roman" w:cs="Times New Roman"/>
          <w:color w:val="222222"/>
        </w:rPr>
      </w:pPr>
      <w:r w:rsidRPr="00F04160">
        <w:rPr>
          <w:rFonts w:ascii="Times New Roman" w:hAnsi="Times New Roman" w:cs="Times New Roman"/>
        </w:rPr>
        <w:t xml:space="preserve">Our study for the first time demonstrated </w:t>
      </w:r>
      <w:r w:rsidR="00112BFF" w:rsidRPr="00EF2BFB">
        <w:rPr>
          <w:rFonts w:ascii="Times New Roman" w:hAnsi="Times New Roman" w:cs="Times New Roman"/>
          <w:sz w:val="22"/>
          <w:szCs w:val="22"/>
        </w:rPr>
        <w:t xml:space="preserve">treatment with PIP NPs was found to significantly improve the behavioural </w:t>
      </w:r>
      <w:r w:rsidR="00112BFF" w:rsidRPr="004D2FC9">
        <w:rPr>
          <w:rFonts w:ascii="Times New Roman" w:hAnsi="Times New Roman" w:cs="Times New Roman"/>
          <w:sz w:val="22"/>
          <w:szCs w:val="22"/>
        </w:rPr>
        <w:t xml:space="preserve">deficits and mitigate RNA/RAN toxicity in </w:t>
      </w:r>
      <w:r w:rsidR="00F34931">
        <w:rPr>
          <w:rFonts w:ascii="Times New Roman" w:hAnsi="Times New Roman" w:cs="Times New Roman"/>
          <w:sz w:val="22"/>
          <w:szCs w:val="22"/>
        </w:rPr>
        <w:t xml:space="preserve">CGG repeat </w:t>
      </w:r>
      <w:r w:rsidR="00112BFF" w:rsidRPr="004D2FC9">
        <w:rPr>
          <w:rFonts w:ascii="Times New Roman" w:hAnsi="Times New Roman" w:cs="Times New Roman"/>
          <w:sz w:val="22"/>
          <w:szCs w:val="22"/>
        </w:rPr>
        <w:t>mouse model of FXTAS.</w:t>
      </w:r>
      <w:r w:rsidR="00112BFF">
        <w:rPr>
          <w:rFonts w:ascii="Times New Roman" w:hAnsi="Times New Roman" w:cs="Times New Roman"/>
          <w:color w:val="222222"/>
        </w:rPr>
        <w:t xml:space="preserve"> </w:t>
      </w:r>
      <w:r w:rsidR="007F727A" w:rsidRPr="00F04160">
        <w:rPr>
          <w:rFonts w:ascii="Times New Roman" w:hAnsi="Times New Roman" w:cs="Times New Roman"/>
        </w:rPr>
        <w:t xml:space="preserve">A serial </w:t>
      </w:r>
      <w:r w:rsidR="007F727A" w:rsidRPr="00F04160">
        <w:rPr>
          <w:rFonts w:ascii="Times New Roman" w:hAnsi="Times New Roman" w:cs="Times New Roman"/>
          <w:i/>
          <w:iCs/>
        </w:rPr>
        <w:t xml:space="preserve">in vivo </w:t>
      </w:r>
      <w:r w:rsidR="007F727A" w:rsidRPr="00F04160">
        <w:rPr>
          <w:rFonts w:ascii="Times New Roman" w:hAnsi="Times New Roman" w:cs="Times New Roman"/>
        </w:rPr>
        <w:t xml:space="preserve">and </w:t>
      </w:r>
      <w:r w:rsidR="007F727A" w:rsidRPr="00F04160">
        <w:rPr>
          <w:rFonts w:ascii="Times New Roman" w:hAnsi="Times New Roman" w:cs="Times New Roman"/>
          <w:i/>
          <w:iCs/>
        </w:rPr>
        <w:t>in silico</w:t>
      </w:r>
      <w:r w:rsidR="007F727A" w:rsidRPr="00F04160">
        <w:rPr>
          <w:rFonts w:ascii="Times New Roman" w:hAnsi="Times New Roman" w:cs="Times New Roman"/>
        </w:rPr>
        <w:t xml:space="preserve"> findings consistently demonstrated our </w:t>
      </w:r>
      <w:r w:rsidR="007F727A" w:rsidRPr="00F04160">
        <w:rPr>
          <w:rFonts w:ascii="Times New Roman" w:hAnsi="Times New Roman" w:cs="Times New Roman" w:hint="eastAsia"/>
        </w:rPr>
        <w:t>optimiz</w:t>
      </w:r>
      <w:r w:rsidR="007F727A" w:rsidRPr="00F04160">
        <w:rPr>
          <w:rFonts w:ascii="Times New Roman" w:hAnsi="Times New Roman" w:cs="Times New Roman"/>
        </w:rPr>
        <w:t xml:space="preserve">ed </w:t>
      </w:r>
      <w:r w:rsidR="007F727A" w:rsidRPr="00F04160">
        <w:rPr>
          <w:rFonts w:ascii="Times New Roman" w:hAnsi="Times New Roman" w:cs="Times New Roman" w:hint="eastAsia"/>
        </w:rPr>
        <w:t>PIP NPs</w:t>
      </w:r>
      <w:r w:rsidR="007F727A" w:rsidRPr="00F04160">
        <w:rPr>
          <w:rFonts w:ascii="Times New Roman" w:hAnsi="Times New Roman" w:cs="Times New Roman"/>
        </w:rPr>
        <w:t xml:space="preserve"> as a promising therapeutic candidate for FXTAS treatment.</w:t>
      </w:r>
    </w:p>
    <w:p w14:paraId="57C983AD" w14:textId="77777777" w:rsidR="00E21C16" w:rsidRPr="000320C1" w:rsidRDefault="00E21C16" w:rsidP="00401F24">
      <w:pPr>
        <w:snapToGrid w:val="0"/>
        <w:spacing w:before="120" w:after="120"/>
        <w:jc w:val="both"/>
        <w:rPr>
          <w:rFonts w:ascii="Times New Roman" w:hAnsi="Times New Roman" w:cs="Times New Roman"/>
          <w:color w:val="222222"/>
        </w:rPr>
      </w:pPr>
    </w:p>
    <w:p w14:paraId="7F98925E" w14:textId="793E2827" w:rsidR="001B243E" w:rsidRPr="000320C1" w:rsidRDefault="001B243E" w:rsidP="00401F24">
      <w:pPr>
        <w:snapToGrid w:val="0"/>
        <w:spacing w:before="120" w:after="120"/>
        <w:jc w:val="both"/>
        <w:rPr>
          <w:rFonts w:ascii="Times New Roman" w:hAnsi="Times New Roman" w:cs="Times New Roman"/>
          <w:b/>
          <w:bCs/>
          <w:color w:val="222222"/>
        </w:rPr>
      </w:pPr>
      <w:r w:rsidRPr="000320C1">
        <w:rPr>
          <w:rFonts w:ascii="Times New Roman" w:hAnsi="Times New Roman" w:cs="Times New Roman"/>
          <w:b/>
          <w:bCs/>
          <w:color w:val="222222"/>
        </w:rPr>
        <w:t>References</w:t>
      </w:r>
    </w:p>
    <w:p w14:paraId="3D9664D2" w14:textId="2256BA63" w:rsidR="00513358" w:rsidRPr="00513358" w:rsidRDefault="009C0317" w:rsidP="00401F24">
      <w:pPr>
        <w:pStyle w:val="EndNoteBibliography"/>
        <w:snapToGrid w:val="0"/>
        <w:spacing w:before="120" w:after="120"/>
        <w:rPr>
          <w:noProof/>
        </w:rPr>
      </w:pPr>
      <w:r w:rsidRPr="000320C1">
        <w:fldChar w:fldCharType="begin"/>
      </w:r>
      <w:r w:rsidRPr="000320C1">
        <w:instrText xml:space="preserve"> ADDIN EN.REFLIST </w:instrText>
      </w:r>
      <w:r w:rsidRPr="000320C1">
        <w:fldChar w:fldCharType="separate"/>
      </w:r>
      <w:r w:rsidR="00513358" w:rsidRPr="00513358">
        <w:rPr>
          <w:noProof/>
        </w:rPr>
        <w:t xml:space="preserve">[1] M.A. Leehey, Fragile X-associated tremor/ataxia syndrome: clinical phenotype, diagnosis, and treatment, </w:t>
      </w:r>
      <w:r w:rsidR="00513358" w:rsidRPr="00513358">
        <w:rPr>
          <w:i/>
          <w:noProof/>
        </w:rPr>
        <w:t>J. Investig. Med.</w:t>
      </w:r>
      <w:r w:rsidR="00513358" w:rsidRPr="00513358">
        <w:rPr>
          <w:noProof/>
        </w:rPr>
        <w:t xml:space="preserve">, 57 (2009) 830-836. </w:t>
      </w:r>
      <w:hyperlink r:id="rId8" w:history="1">
        <w:r w:rsidR="00513358" w:rsidRPr="00513358">
          <w:rPr>
            <w:rStyle w:val="Hyperlink"/>
            <w:noProof/>
          </w:rPr>
          <w:t>https://doi.org/10.2310/JIM.0b013e3181af59c4</w:t>
        </w:r>
      </w:hyperlink>
    </w:p>
    <w:p w14:paraId="408044D2" w14:textId="0E6CDA62" w:rsidR="00513358" w:rsidRPr="00513358" w:rsidRDefault="00513358" w:rsidP="00401F24">
      <w:pPr>
        <w:pStyle w:val="EndNoteBibliography"/>
        <w:snapToGrid w:val="0"/>
        <w:spacing w:before="120" w:after="120"/>
        <w:rPr>
          <w:noProof/>
        </w:rPr>
      </w:pPr>
      <w:r w:rsidRPr="00513358">
        <w:rPr>
          <w:noProof/>
        </w:rPr>
        <w:t xml:space="preserve">[2] A.K. Verma, E. Khan, S.K. Mishra, N. Jain, A. Kumar, Piperine modulates protein mediated toxicity in fragile X-associated tremor/ataxia syndrome through interacting expanded CGG repeat (r (CGG) exp) RNA, </w:t>
      </w:r>
      <w:r w:rsidRPr="00513358">
        <w:rPr>
          <w:i/>
          <w:noProof/>
        </w:rPr>
        <w:t>ACS Chem. Neurosci.</w:t>
      </w:r>
      <w:r w:rsidRPr="00513358">
        <w:rPr>
          <w:noProof/>
        </w:rPr>
        <w:t xml:space="preserve">, 10 (2019) 3778-3788. </w:t>
      </w:r>
      <w:hyperlink r:id="rId9" w:history="1">
        <w:r w:rsidRPr="00513358">
          <w:rPr>
            <w:rStyle w:val="Hyperlink"/>
            <w:noProof/>
          </w:rPr>
          <w:t>https://doi.org/10.1021/acschemneuro.9b00282</w:t>
        </w:r>
      </w:hyperlink>
    </w:p>
    <w:p w14:paraId="1ED36BE3" w14:textId="77777777" w:rsidR="00513358" w:rsidRPr="00513358" w:rsidRDefault="00513358" w:rsidP="00401F24">
      <w:pPr>
        <w:pStyle w:val="EndNoteBibliography"/>
        <w:snapToGrid w:val="0"/>
        <w:spacing w:before="120" w:after="120"/>
        <w:rPr>
          <w:noProof/>
        </w:rPr>
      </w:pPr>
      <w:r w:rsidRPr="00513358">
        <w:rPr>
          <w:noProof/>
        </w:rPr>
        <w:t xml:space="preserve">[3] M.J. O'Neil, C. Royal Society of, The Merck index : an encyclopedia of chemicals, drugs, and biologicals, Fifteenth edition ed., </w:t>
      </w:r>
      <w:r w:rsidRPr="00513358">
        <w:rPr>
          <w:i/>
          <w:noProof/>
        </w:rPr>
        <w:t>Royal Society of Chemistry</w:t>
      </w:r>
      <w:r w:rsidRPr="00513358">
        <w:rPr>
          <w:noProof/>
        </w:rPr>
        <w:t>, Cambridge, UK, 2013.</w:t>
      </w:r>
    </w:p>
    <w:p w14:paraId="6E3FB299" w14:textId="6611A852" w:rsidR="00513358" w:rsidRPr="00513358" w:rsidRDefault="00513358" w:rsidP="00401F24">
      <w:pPr>
        <w:pStyle w:val="EndNoteBibliography"/>
        <w:snapToGrid w:val="0"/>
        <w:spacing w:before="120" w:after="120"/>
        <w:rPr>
          <w:noProof/>
        </w:rPr>
      </w:pPr>
      <w:r w:rsidRPr="00513358">
        <w:rPr>
          <w:noProof/>
        </w:rPr>
        <w:t xml:space="preserve">[4] J. LI, S.S.Y. Leung, E.H.Y. Chan, C. Jiang, E.T.Y. Ho, Z. Zuo, Significantly Increased Aqueous Solubility of Piperine via Nanoparticle Formulation Serves as the Most Critical Factor for Its Brain Uptake Enhancement, </w:t>
      </w:r>
      <w:r w:rsidRPr="00513358">
        <w:rPr>
          <w:i/>
          <w:noProof/>
        </w:rPr>
        <w:t>Int. J. Nanomed.</w:t>
      </w:r>
      <w:r w:rsidRPr="00513358">
        <w:rPr>
          <w:noProof/>
        </w:rPr>
        <w:t xml:space="preserve">, (2025) 3945-3959. </w:t>
      </w:r>
      <w:hyperlink r:id="rId10" w:history="1">
        <w:r w:rsidRPr="00513358">
          <w:rPr>
            <w:rStyle w:val="Hyperlink"/>
            <w:noProof/>
          </w:rPr>
          <w:t>https://doi.org/10.2147/IJN.S506827</w:t>
        </w:r>
      </w:hyperlink>
    </w:p>
    <w:p w14:paraId="146DC524" w14:textId="5DCD72D7" w:rsidR="00513358" w:rsidRPr="00513358" w:rsidRDefault="00513358" w:rsidP="00401F24">
      <w:pPr>
        <w:pStyle w:val="EndNoteBibliography"/>
        <w:snapToGrid w:val="0"/>
        <w:spacing w:before="120" w:after="120"/>
        <w:rPr>
          <w:noProof/>
        </w:rPr>
      </w:pPr>
      <w:r w:rsidRPr="00513358">
        <w:rPr>
          <w:noProof/>
        </w:rPr>
        <w:t xml:space="preserve">[5] M.R. Hunsaker, R.E. von Leden, B.T. Ta, N.J. Goodrich-Hunsaker, G. Arque, K. Kim, R. Willemsen, R.F. Berman, Motor deficits on a ladder rung task in male and female adolescent and adult CGG knock-in mice, </w:t>
      </w:r>
      <w:r w:rsidRPr="00513358">
        <w:rPr>
          <w:i/>
          <w:noProof/>
        </w:rPr>
        <w:t>Behav. Brain Res.</w:t>
      </w:r>
      <w:r w:rsidRPr="00513358">
        <w:rPr>
          <w:noProof/>
        </w:rPr>
        <w:t xml:space="preserve">, 222 (2011) 117-121. </w:t>
      </w:r>
      <w:hyperlink r:id="rId11" w:history="1">
        <w:r w:rsidRPr="00513358">
          <w:rPr>
            <w:rStyle w:val="Hyperlink"/>
            <w:noProof/>
          </w:rPr>
          <w:t>https://doi.org/10.1016/j.bbr.2011.03.039</w:t>
        </w:r>
      </w:hyperlink>
    </w:p>
    <w:p w14:paraId="03F4CDFF" w14:textId="016F015F" w:rsidR="00513358" w:rsidRPr="00513358" w:rsidRDefault="00513358" w:rsidP="00401F24">
      <w:pPr>
        <w:pStyle w:val="EndNoteBibliography"/>
        <w:snapToGrid w:val="0"/>
        <w:spacing w:before="120" w:after="120"/>
        <w:rPr>
          <w:noProof/>
        </w:rPr>
      </w:pPr>
      <w:r w:rsidRPr="00513358">
        <w:rPr>
          <w:noProof/>
        </w:rPr>
        <w:t xml:space="preserve">[6] D.V. Dam, V. Errijgers, R.F. Kooy, R. Willemsen, E. Mientjes, B.A. Oostra, P.P.D. Deyn, Cognitive decline, neuromotor and behavioural disturbances in a mouse </w:t>
      </w:r>
      <w:r w:rsidRPr="00513358">
        <w:rPr>
          <w:noProof/>
        </w:rPr>
        <w:lastRenderedPageBreak/>
        <w:t xml:space="preserve">model for fragile-X-associated tremor/ataxia syndrome (FXTAS), </w:t>
      </w:r>
      <w:r w:rsidRPr="00513358">
        <w:rPr>
          <w:i/>
          <w:noProof/>
        </w:rPr>
        <w:t>Behav. Brain Res.</w:t>
      </w:r>
      <w:r w:rsidRPr="00513358">
        <w:rPr>
          <w:noProof/>
        </w:rPr>
        <w:t xml:space="preserve">, 162 (2005) 233-239. </w:t>
      </w:r>
      <w:hyperlink r:id="rId12" w:history="1">
        <w:r w:rsidRPr="00513358">
          <w:rPr>
            <w:rStyle w:val="Hyperlink"/>
            <w:noProof/>
          </w:rPr>
          <w:t>https://doi.org/10.1016/j.bbr.2005.03.007</w:t>
        </w:r>
      </w:hyperlink>
    </w:p>
    <w:p w14:paraId="5313F5A4" w14:textId="6ADCEB0A" w:rsidR="00513358" w:rsidRPr="00513358" w:rsidRDefault="00513358" w:rsidP="00401F24">
      <w:pPr>
        <w:pStyle w:val="EndNoteBibliography"/>
        <w:snapToGrid w:val="0"/>
        <w:spacing w:before="120" w:after="120"/>
        <w:rPr>
          <w:noProof/>
        </w:rPr>
      </w:pPr>
      <w:r w:rsidRPr="00513358">
        <w:rPr>
          <w:noProof/>
        </w:rPr>
        <w:t xml:space="preserve">[7] M.R. Hunsaker, H.J. Wenzel, R. Willemsen, R.F. Berman, Progressive spatial processing deficits in a mouse model of the fragile X premutation, </w:t>
      </w:r>
      <w:r w:rsidRPr="00513358">
        <w:rPr>
          <w:i/>
          <w:noProof/>
        </w:rPr>
        <w:t>Behav. Neurosci.</w:t>
      </w:r>
      <w:r w:rsidRPr="00513358">
        <w:rPr>
          <w:noProof/>
        </w:rPr>
        <w:t xml:space="preserve">, 123 (2009) 1315. </w:t>
      </w:r>
      <w:hyperlink r:id="rId13" w:history="1">
        <w:r w:rsidRPr="00513358">
          <w:rPr>
            <w:rStyle w:val="Hyperlink"/>
            <w:noProof/>
          </w:rPr>
          <w:t>https://doi.org/10.1037/a0017616</w:t>
        </w:r>
      </w:hyperlink>
    </w:p>
    <w:p w14:paraId="0A1FF813" w14:textId="015C47D6" w:rsidR="00513358" w:rsidRPr="00513358" w:rsidRDefault="00513358" w:rsidP="00401F24">
      <w:pPr>
        <w:pStyle w:val="EndNoteBibliography"/>
        <w:snapToGrid w:val="0"/>
        <w:spacing w:before="120" w:after="120"/>
        <w:rPr>
          <w:noProof/>
        </w:rPr>
      </w:pPr>
      <w:r w:rsidRPr="00513358">
        <w:rPr>
          <w:noProof/>
        </w:rPr>
        <w:t xml:space="preserve">[8] T. Ren, Q. Wang, C. Li, M. Yang, Z. Zuo, Efficient brain uptake of piperine and its pharmacokinetics characterization after oral administration, </w:t>
      </w:r>
      <w:r w:rsidRPr="00513358">
        <w:rPr>
          <w:i/>
          <w:noProof/>
        </w:rPr>
        <w:t>Xenobiotica</w:t>
      </w:r>
      <w:r w:rsidRPr="00513358">
        <w:rPr>
          <w:noProof/>
        </w:rPr>
        <w:t xml:space="preserve">, 48 (2018) 1249-1257. </w:t>
      </w:r>
      <w:hyperlink r:id="rId14" w:history="1">
        <w:r w:rsidRPr="00513358">
          <w:rPr>
            <w:rStyle w:val="Hyperlink"/>
            <w:noProof/>
          </w:rPr>
          <w:t>https://doi.org/10.1080/00498254.2017.1405293</w:t>
        </w:r>
      </w:hyperlink>
    </w:p>
    <w:p w14:paraId="23B351D2" w14:textId="47365321" w:rsidR="007761EA" w:rsidRPr="000320C1" w:rsidRDefault="009C0317" w:rsidP="00401F24">
      <w:pPr>
        <w:pStyle w:val="Default"/>
        <w:snapToGrid w:val="0"/>
        <w:spacing w:before="120" w:after="120"/>
        <w:rPr>
          <w:rFonts w:ascii="Times New Roman" w:hAnsi="Times New Roman" w:cs="Times New Roman"/>
          <w:b/>
          <w:bCs/>
        </w:rPr>
      </w:pPr>
      <w:r w:rsidRPr="000320C1">
        <w:rPr>
          <w:rFonts w:ascii="Times New Roman" w:hAnsi="Times New Roman" w:cs="Times New Roman"/>
        </w:rPr>
        <w:fldChar w:fldCharType="end"/>
      </w:r>
    </w:p>
    <w:p w14:paraId="27FDA8FF" w14:textId="249282DE" w:rsidR="001316D0" w:rsidRPr="000320C1" w:rsidRDefault="001316D0" w:rsidP="00401F24">
      <w:pPr>
        <w:pStyle w:val="Default"/>
        <w:snapToGrid w:val="0"/>
        <w:spacing w:before="120" w:after="120"/>
        <w:rPr>
          <w:rFonts w:ascii="Times New Roman" w:hAnsi="Times New Roman" w:cs="Times New Roman"/>
        </w:rPr>
      </w:pPr>
      <w:r w:rsidRPr="000320C1">
        <w:rPr>
          <w:rFonts w:ascii="Times New Roman" w:hAnsi="Times New Roman" w:cs="Times New Roman"/>
          <w:b/>
          <w:bCs/>
        </w:rPr>
        <w:t>Statements</w:t>
      </w:r>
    </w:p>
    <w:p w14:paraId="5B420151" w14:textId="483B238C" w:rsidR="0092650D" w:rsidRPr="000320C1" w:rsidRDefault="001316D0" w:rsidP="00401F24">
      <w:pPr>
        <w:pStyle w:val="ListParagraph"/>
        <w:snapToGrid w:val="0"/>
        <w:spacing w:before="120" w:after="120"/>
        <w:ind w:firstLineChars="0" w:firstLine="0"/>
        <w:rPr>
          <w:rFonts w:ascii="Times New Roman" w:hAnsi="Times New Roman" w:cs="Times New Roman"/>
          <w:sz w:val="24"/>
          <w:szCs w:val="24"/>
        </w:rPr>
      </w:pPr>
      <w:r w:rsidRPr="000320C1">
        <w:rPr>
          <w:rFonts w:ascii="Times New Roman" w:hAnsi="Times New Roman" w:cs="Times New Roman"/>
          <w:sz w:val="24"/>
          <w:szCs w:val="24"/>
        </w:rPr>
        <w:t>General Research Fund from University Grant Council of Hong Kong SAR</w:t>
      </w:r>
      <w:r w:rsidR="00562140" w:rsidRPr="000320C1">
        <w:rPr>
          <w:rFonts w:ascii="Times New Roman" w:hAnsi="Times New Roman" w:cs="Times New Roman"/>
          <w:sz w:val="24"/>
          <w:szCs w:val="24"/>
        </w:rPr>
        <w:t xml:space="preserve"> </w:t>
      </w:r>
      <w:r w:rsidRPr="000320C1">
        <w:rPr>
          <w:rFonts w:ascii="Times New Roman" w:hAnsi="Times New Roman" w:cs="Times New Roman"/>
          <w:sz w:val="24"/>
          <w:szCs w:val="24"/>
        </w:rPr>
        <w:t>(Reference number: 1145732).</w:t>
      </w:r>
    </w:p>
    <w:p w14:paraId="492F825C" w14:textId="77777777" w:rsidR="00EF60AA" w:rsidRPr="000320C1" w:rsidRDefault="00EF60AA" w:rsidP="00401F24">
      <w:pPr>
        <w:snapToGrid w:val="0"/>
        <w:spacing w:before="120" w:after="120"/>
        <w:rPr>
          <w:rFonts w:ascii="Times New Roman" w:hAnsi="Times New Roman" w:cs="Times New Roman"/>
        </w:rPr>
      </w:pPr>
      <w:r w:rsidRPr="000320C1">
        <w:rPr>
          <w:rFonts w:ascii="Times New Roman" w:hAnsi="Times New Roman" w:cs="Times New Roman"/>
        </w:rPr>
        <w:br w:type="page"/>
      </w:r>
    </w:p>
    <w:p w14:paraId="54A03659" w14:textId="77777777" w:rsidR="007F4EA2" w:rsidRPr="000320C1" w:rsidRDefault="007F4EA2" w:rsidP="00401F24">
      <w:pPr>
        <w:snapToGrid w:val="0"/>
        <w:spacing w:before="120" w:after="120"/>
        <w:rPr>
          <w:rFonts w:ascii="Times New Roman" w:hAnsi="Times New Roman" w:cs="Times New Roman"/>
        </w:rPr>
        <w:sectPr w:rsidR="007F4EA2" w:rsidRPr="000320C1" w:rsidSect="00F66893">
          <w:footerReference w:type="default" r:id="rId15"/>
          <w:pgSz w:w="11906" w:h="16838"/>
          <w:pgMar w:top="1440" w:right="1800" w:bottom="1440" w:left="1800" w:header="851" w:footer="992" w:gutter="0"/>
          <w:cols w:space="425"/>
          <w:docGrid w:type="lines" w:linePitch="312"/>
        </w:sectPr>
      </w:pPr>
    </w:p>
    <w:p w14:paraId="21B00ECD" w14:textId="19061EA9" w:rsidR="001316D0" w:rsidRPr="000320C1" w:rsidRDefault="00193CC4" w:rsidP="00401F24">
      <w:pPr>
        <w:snapToGrid w:val="0"/>
        <w:spacing w:before="120" w:after="120"/>
        <w:jc w:val="center"/>
        <w:rPr>
          <w:rFonts w:ascii="Times New Roman" w:hAnsi="Times New Roman" w:cs="Times New Roman"/>
        </w:rPr>
      </w:pPr>
      <w:r>
        <w:rPr>
          <w:noProof/>
        </w:rPr>
        <w:lastRenderedPageBreak/>
        <w:drawing>
          <wp:inline distT="0" distB="0" distL="0" distR="0" wp14:anchorId="15A488C1" wp14:editId="43954D0B">
            <wp:extent cx="7431291" cy="3931820"/>
            <wp:effectExtent l="0" t="0" r="0" b="0"/>
            <wp:docPr id="9891213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111" t="1303" r="1285" b="24139"/>
                    <a:stretch>
                      <a:fillRect/>
                    </a:stretch>
                  </pic:blipFill>
                  <pic:spPr bwMode="auto">
                    <a:xfrm>
                      <a:off x="0" y="0"/>
                      <a:ext cx="7432479" cy="3932449"/>
                    </a:xfrm>
                    <a:prstGeom prst="rect">
                      <a:avLst/>
                    </a:prstGeom>
                    <a:noFill/>
                    <a:ln>
                      <a:noFill/>
                    </a:ln>
                    <a:extLst>
                      <a:ext uri="{53640926-AAD7-44D8-BBD7-CCE9431645EC}">
                        <a14:shadowObscured xmlns:a14="http://schemas.microsoft.com/office/drawing/2010/main"/>
                      </a:ext>
                    </a:extLst>
                  </pic:spPr>
                </pic:pic>
              </a:graphicData>
            </a:graphic>
          </wp:inline>
        </w:drawing>
      </w:r>
    </w:p>
    <w:p w14:paraId="1BB11FCB" w14:textId="1C646166" w:rsidR="00F34072" w:rsidRPr="000320C1" w:rsidRDefault="00F34072" w:rsidP="00401F24">
      <w:pPr>
        <w:snapToGrid w:val="0"/>
        <w:spacing w:before="120" w:after="120"/>
        <w:jc w:val="both"/>
        <w:rPr>
          <w:rFonts w:ascii="Times New Roman" w:hAnsi="Times New Roman" w:cs="Times New Roman"/>
          <w:b/>
          <w:bCs/>
        </w:rPr>
      </w:pPr>
      <w:r w:rsidRPr="000320C1">
        <w:rPr>
          <w:rFonts w:ascii="Times New Roman" w:hAnsi="Times New Roman" w:cs="Times New Roman"/>
          <w:b/>
          <w:bCs/>
        </w:rPr>
        <w:t>Figure 1</w:t>
      </w:r>
      <w:r w:rsidR="00166AAD" w:rsidRPr="000320C1">
        <w:rPr>
          <w:rFonts w:ascii="Times New Roman" w:hAnsi="Times New Roman" w:cs="Times New Roman"/>
          <w:b/>
          <w:bCs/>
        </w:rPr>
        <w:t>.</w:t>
      </w:r>
      <w:r w:rsidR="00166AAD" w:rsidRPr="000320C1">
        <w:rPr>
          <w:rFonts w:ascii="Times New Roman" w:hAnsi="Times New Roman" w:cs="Times New Roman"/>
          <w:b/>
          <w:bCs/>
        </w:rPr>
        <w:tab/>
      </w:r>
      <w:r w:rsidR="00E94546" w:rsidRPr="000320C1">
        <w:rPr>
          <w:rFonts w:ascii="Times New Roman" w:hAnsi="Times New Roman" w:cs="Times New Roman"/>
          <w:kern w:val="24"/>
        </w:rPr>
        <w:t xml:space="preserve">Evaluation of </w:t>
      </w:r>
      <w:proofErr w:type="spellStart"/>
      <w:r w:rsidR="00E94546" w:rsidRPr="000320C1">
        <w:rPr>
          <w:rFonts w:ascii="Times New Roman" w:hAnsi="Times New Roman" w:cs="Times New Roman"/>
          <w:kern w:val="24"/>
        </w:rPr>
        <w:t>behavioral</w:t>
      </w:r>
      <w:proofErr w:type="spellEnd"/>
      <w:r w:rsidR="00E94546" w:rsidRPr="000320C1">
        <w:rPr>
          <w:rFonts w:ascii="Times New Roman" w:hAnsi="Times New Roman" w:cs="Times New Roman"/>
          <w:kern w:val="24"/>
        </w:rPr>
        <w:t xml:space="preserve"> improvements in CGG repeat mice following nine-week PIP NPs treatment. </w:t>
      </w:r>
      <w:r w:rsidR="00E94546" w:rsidRPr="000320C1">
        <w:rPr>
          <w:rFonts w:ascii="Times New Roman" w:hAnsi="Times New Roman" w:cs="Times New Roman"/>
          <w:b/>
          <w:bCs/>
          <w:kern w:val="24"/>
        </w:rPr>
        <w:t>(A)</w:t>
      </w:r>
      <w:r w:rsidR="00E94546" w:rsidRPr="000320C1">
        <w:rPr>
          <w:rFonts w:ascii="Times New Roman" w:hAnsi="Times New Roman" w:cs="Times New Roman"/>
          <w:kern w:val="24"/>
        </w:rPr>
        <w:t xml:space="preserve"> Schematic diagram of </w:t>
      </w:r>
      <w:r w:rsidR="00E94546" w:rsidRPr="000320C1">
        <w:rPr>
          <w:rFonts w:ascii="Times New Roman" w:hAnsi="Times New Roman" w:cs="Times New Roman"/>
          <w:kern w:val="24"/>
        </w:rPr>
        <w:tab/>
      </w:r>
      <w:r w:rsidR="00E94546" w:rsidRPr="000320C1">
        <w:rPr>
          <w:rFonts w:ascii="Times New Roman" w:hAnsi="Times New Roman" w:cs="Times New Roman"/>
          <w:kern w:val="24"/>
        </w:rPr>
        <w:tab/>
        <w:t xml:space="preserve">the experimental grouping and timeline for the nine-week oral administration of PIP NPs (30 mg/kg). </w:t>
      </w:r>
      <w:r w:rsidR="00E94546" w:rsidRPr="000320C1">
        <w:rPr>
          <w:rFonts w:ascii="Times New Roman" w:hAnsi="Times New Roman" w:cs="Times New Roman"/>
          <w:b/>
          <w:bCs/>
          <w:kern w:val="24"/>
        </w:rPr>
        <w:t>(B)</w:t>
      </w:r>
      <w:r w:rsidR="00E94546" w:rsidRPr="000320C1">
        <w:rPr>
          <w:rFonts w:ascii="Times New Roman" w:hAnsi="Times New Roman" w:cs="Times New Roman"/>
          <w:kern w:val="24"/>
        </w:rPr>
        <w:t xml:space="preserve"> Motor coordination </w:t>
      </w:r>
      <w:r w:rsidR="00E94546" w:rsidRPr="000320C1">
        <w:rPr>
          <w:rFonts w:ascii="Times New Roman" w:hAnsi="Times New Roman" w:cs="Times New Roman"/>
          <w:kern w:val="24"/>
        </w:rPr>
        <w:tab/>
      </w:r>
      <w:r w:rsidR="00E94546" w:rsidRPr="000320C1">
        <w:rPr>
          <w:rFonts w:ascii="Times New Roman" w:hAnsi="Times New Roman" w:cs="Times New Roman"/>
          <w:kern w:val="24"/>
        </w:rPr>
        <w:tab/>
      </w:r>
      <w:r w:rsidR="00E94546" w:rsidRPr="000320C1">
        <w:rPr>
          <w:rFonts w:ascii="Times New Roman" w:hAnsi="Times New Roman" w:cs="Times New Roman"/>
          <w:kern w:val="24"/>
        </w:rPr>
        <w:tab/>
        <w:t xml:space="preserve">assessment using the accelerating rotarod test (n=10 per group). </w:t>
      </w:r>
      <w:r w:rsidR="00E94546" w:rsidRPr="000320C1">
        <w:rPr>
          <w:rFonts w:ascii="Times New Roman" w:hAnsi="Times New Roman" w:cs="Times New Roman"/>
          <w:b/>
          <w:bCs/>
          <w:kern w:val="24"/>
        </w:rPr>
        <w:t>(C)</w:t>
      </w:r>
      <w:r w:rsidR="00E94546" w:rsidRPr="000320C1">
        <w:rPr>
          <w:rFonts w:ascii="Times New Roman" w:hAnsi="Times New Roman" w:cs="Times New Roman"/>
          <w:kern w:val="24"/>
        </w:rPr>
        <w:t xml:space="preserve"> Spatial learning and memory analysis using the Barnes maze </w:t>
      </w:r>
      <w:r w:rsidR="00E94546" w:rsidRPr="000320C1">
        <w:rPr>
          <w:rFonts w:ascii="Times New Roman" w:hAnsi="Times New Roman" w:cs="Times New Roman"/>
          <w:kern w:val="24"/>
        </w:rPr>
        <w:tab/>
      </w:r>
      <w:r w:rsidR="00E94546" w:rsidRPr="000320C1">
        <w:rPr>
          <w:rFonts w:ascii="Times New Roman" w:hAnsi="Times New Roman" w:cs="Times New Roman"/>
          <w:kern w:val="24"/>
        </w:rPr>
        <w:tab/>
        <w:t>test (n=10 per group)</w:t>
      </w:r>
      <w:r w:rsidR="00166AAD" w:rsidRPr="000320C1">
        <w:rPr>
          <w:rFonts w:ascii="Times New Roman" w:hAnsi="Times New Roman" w:cs="Times New Roman"/>
        </w:rPr>
        <w:t>.</w:t>
      </w:r>
    </w:p>
    <w:p w14:paraId="5D281F95" w14:textId="77777777" w:rsidR="007F4EA2" w:rsidRPr="000320C1" w:rsidRDefault="007F4EA2" w:rsidP="00401F24">
      <w:pPr>
        <w:snapToGrid w:val="0"/>
        <w:spacing w:before="120" w:after="120"/>
        <w:rPr>
          <w:rFonts w:ascii="Times New Roman" w:hAnsi="Times New Roman" w:cs="Times New Roman"/>
        </w:rPr>
        <w:sectPr w:rsidR="007F4EA2" w:rsidRPr="000320C1" w:rsidSect="00F66893">
          <w:footerReference w:type="default" r:id="rId17"/>
          <w:pgSz w:w="16838" w:h="11906" w:orient="landscape"/>
          <w:pgMar w:top="1800" w:right="1440" w:bottom="1800" w:left="1440" w:header="851" w:footer="992" w:gutter="0"/>
          <w:cols w:space="425"/>
          <w:docGrid w:type="lines" w:linePitch="326"/>
        </w:sectPr>
      </w:pPr>
    </w:p>
    <w:p w14:paraId="0906C2B1" w14:textId="21584474" w:rsidR="00CF03A6" w:rsidRPr="000320C1" w:rsidRDefault="00F11CDF" w:rsidP="00401F24">
      <w:pPr>
        <w:snapToGrid w:val="0"/>
        <w:spacing w:before="120" w:after="120"/>
        <w:ind w:left="1440" w:hanging="1440"/>
        <w:jc w:val="center"/>
        <w:rPr>
          <w:rFonts w:ascii="Times New Roman" w:hAnsi="Times New Roman" w:cs="Times New Roman"/>
          <w:b/>
          <w:bCs/>
        </w:rPr>
      </w:pPr>
      <w:r>
        <w:rPr>
          <w:noProof/>
        </w:rPr>
        <w:lastRenderedPageBreak/>
        <w:drawing>
          <wp:inline distT="0" distB="0" distL="0" distR="0" wp14:anchorId="292A8670" wp14:editId="71F33224">
            <wp:extent cx="4733438" cy="6723219"/>
            <wp:effectExtent l="0" t="0" r="0" b="1905"/>
            <wp:docPr id="11234412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3609" t="1735" r="3679" b="7078"/>
                    <a:stretch>
                      <a:fillRect/>
                    </a:stretch>
                  </pic:blipFill>
                  <pic:spPr bwMode="auto">
                    <a:xfrm>
                      <a:off x="0" y="0"/>
                      <a:ext cx="4740413" cy="6733126"/>
                    </a:xfrm>
                    <a:prstGeom prst="rect">
                      <a:avLst/>
                    </a:prstGeom>
                    <a:noFill/>
                    <a:ln>
                      <a:noFill/>
                    </a:ln>
                    <a:extLst>
                      <a:ext uri="{53640926-AAD7-44D8-BBD7-CCE9431645EC}">
                        <a14:shadowObscured xmlns:a14="http://schemas.microsoft.com/office/drawing/2010/main"/>
                      </a:ext>
                    </a:extLst>
                  </pic:spPr>
                </pic:pic>
              </a:graphicData>
            </a:graphic>
          </wp:inline>
        </w:drawing>
      </w:r>
    </w:p>
    <w:p w14:paraId="3F42AD94" w14:textId="00816A47" w:rsidR="003F6A31" w:rsidRPr="000320C1" w:rsidRDefault="00360011" w:rsidP="00401F24">
      <w:pPr>
        <w:snapToGrid w:val="0"/>
        <w:spacing w:before="120" w:after="120"/>
        <w:jc w:val="both"/>
        <w:rPr>
          <w:rFonts w:ascii="Times New Roman" w:hAnsi="Times New Roman" w:cs="Times New Roman"/>
          <w:kern w:val="24"/>
        </w:rPr>
      </w:pPr>
      <w:r w:rsidRPr="000320C1">
        <w:rPr>
          <w:rFonts w:ascii="Times New Roman" w:hAnsi="Times New Roman" w:cs="Times New Roman"/>
          <w:b/>
          <w:bCs/>
        </w:rPr>
        <w:t>Figure 2</w:t>
      </w:r>
      <w:r w:rsidR="00D37D4F" w:rsidRPr="000320C1">
        <w:rPr>
          <w:rFonts w:ascii="Times New Roman" w:hAnsi="Times New Roman" w:cs="Times New Roman"/>
          <w:b/>
          <w:bCs/>
        </w:rPr>
        <w:t>.</w:t>
      </w:r>
      <w:r w:rsidR="00166AAD" w:rsidRPr="000320C1">
        <w:rPr>
          <w:rFonts w:ascii="Times New Roman" w:hAnsi="Times New Roman" w:cs="Times New Roman"/>
        </w:rPr>
        <w:tab/>
      </w:r>
      <w:r w:rsidR="00994B94" w:rsidRPr="000320C1">
        <w:rPr>
          <w:rFonts w:ascii="Times New Roman" w:hAnsi="Times New Roman" w:cs="Times New Roman"/>
          <w:kern w:val="24"/>
        </w:rPr>
        <w:t xml:space="preserve">Effects of nine week oral treatment with PIP NPs at 30 mg/kg on the </w:t>
      </w:r>
      <w:r w:rsidR="00994B94" w:rsidRPr="000320C1">
        <w:rPr>
          <w:rFonts w:ascii="Times New Roman" w:hAnsi="Times New Roman" w:cs="Times New Roman"/>
          <w:b/>
          <w:bCs/>
          <w:kern w:val="24"/>
        </w:rPr>
        <w:t>(A)</w:t>
      </w:r>
      <w:r w:rsidR="00994B94" w:rsidRPr="000320C1">
        <w:rPr>
          <w:rFonts w:ascii="Times New Roman" w:hAnsi="Times New Roman" w:cs="Times New Roman"/>
          <w:kern w:val="24"/>
        </w:rPr>
        <w:t xml:space="preserve"> </w:t>
      </w:r>
      <w:r w:rsidR="00FE1927" w:rsidRPr="000320C1">
        <w:rPr>
          <w:rFonts w:ascii="Times New Roman" w:hAnsi="Times New Roman" w:cs="Times New Roman"/>
          <w:kern w:val="24"/>
        </w:rPr>
        <w:tab/>
      </w:r>
      <w:r w:rsidR="00FE1927" w:rsidRPr="000320C1">
        <w:rPr>
          <w:rFonts w:ascii="Times New Roman" w:hAnsi="Times New Roman" w:cs="Times New Roman"/>
          <w:kern w:val="24"/>
        </w:rPr>
        <w:tab/>
      </w:r>
      <w:r w:rsidR="00994B94" w:rsidRPr="000320C1">
        <w:rPr>
          <w:rFonts w:ascii="Times New Roman" w:hAnsi="Times New Roman" w:cs="Times New Roman"/>
          <w:i/>
          <w:kern w:val="24"/>
        </w:rPr>
        <w:t>FMR1</w:t>
      </w:r>
      <w:r w:rsidR="00994B94" w:rsidRPr="000320C1">
        <w:rPr>
          <w:rFonts w:ascii="Times New Roman" w:hAnsi="Times New Roman" w:cs="Times New Roman"/>
          <w:kern w:val="24"/>
        </w:rPr>
        <w:t xml:space="preserve"> mRNA level (</w:t>
      </w:r>
      <w:r w:rsidR="00994B94" w:rsidRPr="000320C1">
        <w:rPr>
          <w:rFonts w:ascii="Times New Roman" w:hAnsi="Times New Roman" w:cs="Times New Roman"/>
        </w:rPr>
        <w:t xml:space="preserve">n=6 biologically independent animals for whole </w:t>
      </w:r>
      <w:r w:rsidR="00FE1927" w:rsidRPr="000320C1">
        <w:rPr>
          <w:rFonts w:ascii="Times New Roman" w:hAnsi="Times New Roman" w:cs="Times New Roman"/>
        </w:rPr>
        <w:tab/>
      </w:r>
      <w:r w:rsidR="00FE1927" w:rsidRPr="000320C1">
        <w:rPr>
          <w:rFonts w:ascii="Times New Roman" w:hAnsi="Times New Roman" w:cs="Times New Roman"/>
        </w:rPr>
        <w:tab/>
      </w:r>
      <w:r w:rsidR="00994B94" w:rsidRPr="000320C1">
        <w:rPr>
          <w:rFonts w:ascii="Times New Roman" w:hAnsi="Times New Roman" w:cs="Times New Roman"/>
        </w:rPr>
        <w:t xml:space="preserve">brain of mice, n=3 biologically independent animals for each of ten </w:t>
      </w:r>
      <w:r w:rsidR="00FE1927" w:rsidRPr="000320C1">
        <w:rPr>
          <w:rFonts w:ascii="Times New Roman" w:hAnsi="Times New Roman" w:cs="Times New Roman"/>
        </w:rPr>
        <w:tab/>
      </w:r>
      <w:r w:rsidR="00FE1927" w:rsidRPr="000320C1">
        <w:rPr>
          <w:rFonts w:ascii="Times New Roman" w:hAnsi="Times New Roman" w:cs="Times New Roman"/>
        </w:rPr>
        <w:tab/>
      </w:r>
      <w:r w:rsidR="00994B94" w:rsidRPr="000320C1">
        <w:rPr>
          <w:rFonts w:ascii="Times New Roman" w:hAnsi="Times New Roman" w:cs="Times New Roman"/>
        </w:rPr>
        <w:t>different brain regions)</w:t>
      </w:r>
      <w:r w:rsidR="00994B94" w:rsidRPr="000320C1">
        <w:rPr>
          <w:rFonts w:ascii="Times New Roman" w:hAnsi="Times New Roman" w:cs="Times New Roman"/>
          <w:kern w:val="24"/>
        </w:rPr>
        <w:t xml:space="preserve">; </w:t>
      </w:r>
      <w:r w:rsidR="00994B94" w:rsidRPr="000320C1">
        <w:rPr>
          <w:rFonts w:ascii="Times New Roman" w:hAnsi="Times New Roman" w:cs="Times New Roman"/>
          <w:b/>
          <w:bCs/>
          <w:kern w:val="24"/>
        </w:rPr>
        <w:t>(B)</w:t>
      </w:r>
      <w:r w:rsidR="00994B94" w:rsidRPr="000320C1">
        <w:rPr>
          <w:rFonts w:ascii="Times New Roman" w:hAnsi="Times New Roman" w:cs="Times New Roman"/>
          <w:kern w:val="24"/>
        </w:rPr>
        <w:t xml:space="preserve"> FMRP protein level (</w:t>
      </w:r>
      <w:r w:rsidR="00994B94" w:rsidRPr="000320C1">
        <w:rPr>
          <w:rFonts w:ascii="Times New Roman" w:hAnsi="Times New Roman" w:cs="Times New Roman"/>
        </w:rPr>
        <w:t xml:space="preserve">n=6 biologically </w:t>
      </w:r>
      <w:r w:rsidR="00FE1927" w:rsidRPr="000320C1">
        <w:rPr>
          <w:rFonts w:ascii="Times New Roman" w:hAnsi="Times New Roman" w:cs="Times New Roman"/>
        </w:rPr>
        <w:tab/>
      </w:r>
      <w:r w:rsidR="00FE1927" w:rsidRPr="000320C1">
        <w:rPr>
          <w:rFonts w:ascii="Times New Roman" w:hAnsi="Times New Roman" w:cs="Times New Roman"/>
        </w:rPr>
        <w:tab/>
      </w:r>
      <w:r w:rsidR="00FE1927" w:rsidRPr="000320C1">
        <w:rPr>
          <w:rFonts w:ascii="Times New Roman" w:hAnsi="Times New Roman" w:cs="Times New Roman"/>
        </w:rPr>
        <w:tab/>
      </w:r>
      <w:r w:rsidR="00994B94" w:rsidRPr="000320C1">
        <w:rPr>
          <w:rFonts w:ascii="Times New Roman" w:hAnsi="Times New Roman" w:cs="Times New Roman"/>
        </w:rPr>
        <w:t xml:space="preserve">independent animals for whole brain of mice, n=3 biologically </w:t>
      </w:r>
      <w:r w:rsidR="00FE1927" w:rsidRPr="000320C1">
        <w:rPr>
          <w:rFonts w:ascii="Times New Roman" w:hAnsi="Times New Roman" w:cs="Times New Roman"/>
        </w:rPr>
        <w:tab/>
      </w:r>
      <w:r w:rsidR="00FE1927" w:rsidRPr="000320C1">
        <w:rPr>
          <w:rFonts w:ascii="Times New Roman" w:hAnsi="Times New Roman" w:cs="Times New Roman"/>
        </w:rPr>
        <w:tab/>
      </w:r>
      <w:r w:rsidR="00FE1927" w:rsidRPr="000320C1">
        <w:rPr>
          <w:rFonts w:ascii="Times New Roman" w:hAnsi="Times New Roman" w:cs="Times New Roman"/>
        </w:rPr>
        <w:tab/>
      </w:r>
      <w:r w:rsidR="00994B94" w:rsidRPr="000320C1">
        <w:rPr>
          <w:rFonts w:ascii="Times New Roman" w:hAnsi="Times New Roman" w:cs="Times New Roman"/>
        </w:rPr>
        <w:t>independent animals for each of ten different brain regions);</w:t>
      </w:r>
      <w:r w:rsidR="00994B94" w:rsidRPr="000320C1">
        <w:rPr>
          <w:rFonts w:ascii="Times New Roman" w:hAnsi="Times New Roman" w:cs="Times New Roman"/>
          <w:kern w:val="24"/>
        </w:rPr>
        <w:t xml:space="preserve"> and</w:t>
      </w:r>
      <w:r w:rsidR="00994B94" w:rsidRPr="000320C1">
        <w:rPr>
          <w:rFonts w:ascii="Times New Roman" w:hAnsi="Times New Roman" w:cs="Times New Roman"/>
          <w:b/>
          <w:bCs/>
          <w:kern w:val="24"/>
        </w:rPr>
        <w:t xml:space="preserve"> (C)</w:t>
      </w:r>
      <w:r w:rsidR="00994B94" w:rsidRPr="000320C1">
        <w:rPr>
          <w:rFonts w:ascii="Times New Roman" w:hAnsi="Times New Roman" w:cs="Times New Roman"/>
          <w:kern w:val="24"/>
        </w:rPr>
        <w:t xml:space="preserve"> </w:t>
      </w:r>
      <w:r w:rsidR="00FE1927" w:rsidRPr="000320C1">
        <w:rPr>
          <w:rFonts w:ascii="Times New Roman" w:hAnsi="Times New Roman" w:cs="Times New Roman"/>
          <w:kern w:val="24"/>
        </w:rPr>
        <w:tab/>
      </w:r>
      <w:r w:rsidR="00FE1927" w:rsidRPr="000320C1">
        <w:rPr>
          <w:rFonts w:ascii="Times New Roman" w:hAnsi="Times New Roman" w:cs="Times New Roman"/>
          <w:kern w:val="24"/>
        </w:rPr>
        <w:tab/>
      </w:r>
      <w:r w:rsidR="00994B94" w:rsidRPr="000320C1">
        <w:rPr>
          <w:rFonts w:ascii="Times New Roman" w:hAnsi="Times New Roman" w:cs="Times New Roman"/>
          <w:kern w:val="24"/>
        </w:rPr>
        <w:t xml:space="preserve">presence of ubiquitin-positive intranuclear inclusions </w:t>
      </w:r>
      <w:r w:rsidR="00994B94" w:rsidRPr="000320C1">
        <w:rPr>
          <w:rFonts w:ascii="Times New Roman" w:hAnsi="Times New Roman" w:cs="Times New Roman"/>
        </w:rPr>
        <w:t xml:space="preserve">(3 FOV per region, </w:t>
      </w:r>
      <w:r w:rsidR="00FE1927" w:rsidRPr="000320C1">
        <w:rPr>
          <w:rFonts w:ascii="Times New Roman" w:hAnsi="Times New Roman" w:cs="Times New Roman"/>
        </w:rPr>
        <w:tab/>
      </w:r>
      <w:r w:rsidR="00FE1927" w:rsidRPr="000320C1">
        <w:rPr>
          <w:rFonts w:ascii="Times New Roman" w:hAnsi="Times New Roman" w:cs="Times New Roman"/>
        </w:rPr>
        <w:tab/>
      </w:r>
      <w:r w:rsidR="00994B94" w:rsidRPr="000320C1">
        <w:rPr>
          <w:rFonts w:ascii="Times New Roman" w:hAnsi="Times New Roman" w:cs="Times New Roman"/>
        </w:rPr>
        <w:t xml:space="preserve">ten different brain regions, n=3 biologically independent animals, </w:t>
      </w:r>
      <w:r w:rsidR="00994B94" w:rsidRPr="000320C1">
        <w:rPr>
          <w:rFonts w:ascii="Times New Roman" w:hAnsi="Times New Roman" w:cs="Times New Roman"/>
          <w:kern w:val="24"/>
        </w:rPr>
        <w:t xml:space="preserve">scale </w:t>
      </w:r>
      <w:r w:rsidR="00FE1927" w:rsidRPr="000320C1">
        <w:rPr>
          <w:rFonts w:ascii="Times New Roman" w:hAnsi="Times New Roman" w:cs="Times New Roman"/>
          <w:kern w:val="24"/>
        </w:rPr>
        <w:tab/>
      </w:r>
      <w:r w:rsidR="00FE1927" w:rsidRPr="000320C1">
        <w:rPr>
          <w:rFonts w:ascii="Times New Roman" w:hAnsi="Times New Roman" w:cs="Times New Roman"/>
          <w:kern w:val="24"/>
        </w:rPr>
        <w:tab/>
      </w:r>
      <w:r w:rsidR="00994B94" w:rsidRPr="000320C1">
        <w:rPr>
          <w:rFonts w:ascii="Times New Roman" w:hAnsi="Times New Roman" w:cs="Times New Roman"/>
          <w:kern w:val="24"/>
        </w:rPr>
        <w:t xml:space="preserve">bar = 200 </w:t>
      </w:r>
      <w:proofErr w:type="spellStart"/>
      <w:r w:rsidR="00994B94" w:rsidRPr="000320C1">
        <w:rPr>
          <w:rFonts w:ascii="Times New Roman" w:hAnsi="Times New Roman" w:cs="Times New Roman"/>
          <w:kern w:val="24"/>
        </w:rPr>
        <w:t>μm</w:t>
      </w:r>
      <w:proofErr w:type="spellEnd"/>
      <w:r w:rsidR="00994B94" w:rsidRPr="000320C1">
        <w:rPr>
          <w:rFonts w:ascii="Times New Roman" w:hAnsi="Times New Roman" w:cs="Times New Roman"/>
        </w:rPr>
        <w:t>)</w:t>
      </w:r>
      <w:r w:rsidR="00994B94" w:rsidRPr="000320C1">
        <w:rPr>
          <w:rFonts w:ascii="Times New Roman" w:hAnsi="Times New Roman" w:cs="Times New Roman"/>
          <w:kern w:val="24"/>
        </w:rPr>
        <w:t xml:space="preserve"> in the </w:t>
      </w:r>
      <w:r w:rsidR="00994B94" w:rsidRPr="000320C1">
        <w:rPr>
          <w:rFonts w:ascii="Times New Roman" w:hAnsi="Times New Roman" w:cs="Times New Roman"/>
        </w:rPr>
        <w:t>whole brain</w:t>
      </w:r>
      <w:r w:rsidR="00994B94" w:rsidRPr="000320C1">
        <w:rPr>
          <w:rFonts w:ascii="Times New Roman" w:hAnsi="Times New Roman" w:cs="Times New Roman"/>
          <w:kern w:val="24"/>
        </w:rPr>
        <w:t xml:space="preserve"> (Left) and </w:t>
      </w:r>
      <w:r w:rsidR="00994B94" w:rsidRPr="000320C1">
        <w:rPr>
          <w:rFonts w:ascii="Times New Roman" w:hAnsi="Times New Roman" w:cs="Times New Roman"/>
        </w:rPr>
        <w:t xml:space="preserve">ten different brain regions </w:t>
      </w:r>
      <w:r w:rsidR="00FE1927" w:rsidRPr="000320C1">
        <w:rPr>
          <w:rFonts w:ascii="Times New Roman" w:hAnsi="Times New Roman" w:cs="Times New Roman"/>
        </w:rPr>
        <w:tab/>
      </w:r>
      <w:r w:rsidR="00FE1927" w:rsidRPr="000320C1">
        <w:rPr>
          <w:rFonts w:ascii="Times New Roman" w:hAnsi="Times New Roman" w:cs="Times New Roman"/>
        </w:rPr>
        <w:tab/>
      </w:r>
      <w:r w:rsidR="00994B94" w:rsidRPr="000320C1">
        <w:rPr>
          <w:rFonts w:ascii="Times New Roman" w:hAnsi="Times New Roman" w:cs="Times New Roman"/>
        </w:rPr>
        <w:t xml:space="preserve">(Right) of </w:t>
      </w:r>
      <w:r w:rsidR="00994B94" w:rsidRPr="000320C1">
        <w:rPr>
          <w:rFonts w:ascii="Times New Roman" w:hAnsi="Times New Roman" w:cs="Times New Roman"/>
          <w:kern w:val="24"/>
        </w:rPr>
        <w:t>CGG repeat mouse.</w:t>
      </w:r>
      <w:r w:rsidR="003F6A31" w:rsidRPr="000320C1">
        <w:rPr>
          <w:rFonts w:ascii="Times New Roman" w:hAnsi="Times New Roman" w:cs="Times New Roman"/>
          <w:kern w:val="24"/>
        </w:rPr>
        <w:br w:type="page"/>
      </w:r>
    </w:p>
    <w:p w14:paraId="27174EC1" w14:textId="7956F264" w:rsidR="00360011" w:rsidRPr="000320C1" w:rsidRDefault="00571763" w:rsidP="00401F24">
      <w:pPr>
        <w:snapToGrid w:val="0"/>
        <w:spacing w:before="120" w:after="120"/>
        <w:jc w:val="both"/>
        <w:rPr>
          <w:rFonts w:ascii="Times New Roman" w:hAnsi="Times New Roman" w:cs="Times New Roman"/>
        </w:rPr>
      </w:pPr>
      <w:r w:rsidRPr="000320C1">
        <w:rPr>
          <w:rFonts w:ascii="Times New Roman" w:hAnsi="Times New Roman" w:cs="Times New Roman"/>
          <w:noProof/>
        </w:rPr>
        <w:lastRenderedPageBreak/>
        <w:drawing>
          <wp:inline distT="0" distB="0" distL="0" distR="0" wp14:anchorId="527C9AFE" wp14:editId="738476C4">
            <wp:extent cx="4967288" cy="3869386"/>
            <wp:effectExtent l="0" t="0" r="5080" b="0"/>
            <wp:docPr id="91087916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5870" r="28937" b="14166"/>
                    <a:stretch>
                      <a:fillRect/>
                    </a:stretch>
                  </pic:blipFill>
                  <pic:spPr bwMode="auto">
                    <a:xfrm>
                      <a:off x="0" y="0"/>
                      <a:ext cx="4970061" cy="3871546"/>
                    </a:xfrm>
                    <a:prstGeom prst="rect">
                      <a:avLst/>
                    </a:prstGeom>
                    <a:noFill/>
                    <a:ln>
                      <a:noFill/>
                    </a:ln>
                    <a:extLst>
                      <a:ext uri="{53640926-AAD7-44D8-BBD7-CCE9431645EC}">
                        <a14:shadowObscured xmlns:a14="http://schemas.microsoft.com/office/drawing/2010/main"/>
                      </a:ext>
                    </a:extLst>
                  </pic:spPr>
                </pic:pic>
              </a:graphicData>
            </a:graphic>
          </wp:inline>
        </w:drawing>
      </w:r>
    </w:p>
    <w:p w14:paraId="5D277734" w14:textId="022F5CA1" w:rsidR="00F96E93" w:rsidRPr="000320C1" w:rsidRDefault="00F35EC1" w:rsidP="00401F24">
      <w:pPr>
        <w:snapToGrid w:val="0"/>
        <w:spacing w:before="120" w:after="120"/>
        <w:jc w:val="both"/>
        <w:rPr>
          <w:rFonts w:ascii="Times New Roman" w:hAnsi="Times New Roman" w:cs="Times New Roman"/>
          <w:b/>
          <w:bCs/>
        </w:rPr>
      </w:pPr>
      <w:r w:rsidRPr="000320C1">
        <w:rPr>
          <w:rFonts w:ascii="Times New Roman" w:hAnsi="Times New Roman" w:cs="Times New Roman"/>
          <w:b/>
          <w:bCs/>
        </w:rPr>
        <w:t>Figure 3</w:t>
      </w:r>
      <w:r w:rsidR="00D37D4F" w:rsidRPr="000320C1">
        <w:rPr>
          <w:rFonts w:ascii="Times New Roman" w:hAnsi="Times New Roman" w:cs="Times New Roman"/>
          <w:b/>
          <w:bCs/>
        </w:rPr>
        <w:t>.</w:t>
      </w:r>
      <w:r w:rsidRPr="000320C1">
        <w:rPr>
          <w:rFonts w:ascii="Times New Roman" w:hAnsi="Times New Roman" w:cs="Times New Roman"/>
          <w:b/>
          <w:bCs/>
        </w:rPr>
        <w:tab/>
      </w:r>
      <w:r w:rsidR="00D9643C" w:rsidRPr="000320C1">
        <w:rPr>
          <w:rFonts w:ascii="Times New Roman" w:hAnsi="Times New Roman" w:cs="Times New Roman"/>
          <w:kern w:val="24"/>
        </w:rPr>
        <w:t xml:space="preserve">Molecular docking analysis of piperine with FXTAS-associated targets </w:t>
      </w:r>
      <w:r w:rsidR="00A95786" w:rsidRPr="000320C1">
        <w:rPr>
          <w:rFonts w:ascii="Times New Roman" w:hAnsi="Times New Roman" w:cs="Times New Roman"/>
          <w:kern w:val="24"/>
        </w:rPr>
        <w:tab/>
      </w:r>
      <w:r w:rsidR="00A95786" w:rsidRPr="000320C1">
        <w:rPr>
          <w:rFonts w:ascii="Times New Roman" w:hAnsi="Times New Roman" w:cs="Times New Roman"/>
          <w:kern w:val="24"/>
        </w:rPr>
        <w:tab/>
      </w:r>
      <w:r w:rsidR="00D9643C" w:rsidRPr="000320C1">
        <w:rPr>
          <w:rFonts w:ascii="Times New Roman" w:hAnsi="Times New Roman" w:cs="Times New Roman"/>
          <w:kern w:val="24"/>
        </w:rPr>
        <w:t>via 3D docking pose across human</w:t>
      </w:r>
      <w:r w:rsidR="0076328F" w:rsidRPr="000320C1">
        <w:rPr>
          <w:rFonts w:ascii="Times New Roman" w:hAnsi="Times New Roman" w:cs="Times New Roman"/>
          <w:kern w:val="24"/>
        </w:rPr>
        <w:t xml:space="preserve"> and </w:t>
      </w:r>
      <w:r w:rsidR="00D9643C" w:rsidRPr="000320C1">
        <w:rPr>
          <w:rFonts w:ascii="Times New Roman" w:hAnsi="Times New Roman" w:cs="Times New Roman"/>
          <w:kern w:val="24"/>
        </w:rPr>
        <w:t>mouse: DHX9;</w:t>
      </w:r>
      <w:r w:rsidR="00DE1F71" w:rsidRPr="000320C1">
        <w:rPr>
          <w:rFonts w:ascii="Times New Roman" w:hAnsi="Times New Roman" w:cs="Times New Roman"/>
          <w:kern w:val="24"/>
        </w:rPr>
        <w:t xml:space="preserve"> </w:t>
      </w:r>
      <w:r w:rsidR="00D9643C" w:rsidRPr="000320C1">
        <w:rPr>
          <w:rFonts w:ascii="Times New Roman" w:hAnsi="Times New Roman" w:cs="Times New Roman"/>
          <w:kern w:val="24"/>
        </w:rPr>
        <w:t>DAP5</w:t>
      </w:r>
      <w:r w:rsidR="00967AE1">
        <w:rPr>
          <w:rFonts w:ascii="Times New Roman" w:hAnsi="Times New Roman" w:cs="Times New Roman"/>
          <w:kern w:val="24"/>
        </w:rPr>
        <w:t xml:space="preserve"> and </w:t>
      </w:r>
      <w:r w:rsidR="00967AE1">
        <w:rPr>
          <w:rFonts w:ascii="Times New Roman" w:hAnsi="Times New Roman" w:cs="Times New Roman"/>
          <w:kern w:val="24"/>
        </w:rPr>
        <w:tab/>
      </w:r>
      <w:r w:rsidR="00967AE1">
        <w:rPr>
          <w:rFonts w:ascii="Times New Roman" w:hAnsi="Times New Roman" w:cs="Times New Roman"/>
          <w:kern w:val="24"/>
        </w:rPr>
        <w:tab/>
      </w:r>
      <w:r w:rsidR="00967AE1">
        <w:rPr>
          <w:rFonts w:ascii="Times New Roman" w:hAnsi="Times New Roman" w:cs="Times New Roman"/>
          <w:kern w:val="24"/>
        </w:rPr>
        <w:tab/>
      </w:r>
      <w:r w:rsidR="00D9643C" w:rsidRPr="000320C1">
        <w:rPr>
          <w:rFonts w:ascii="Times New Roman" w:hAnsi="Times New Roman" w:cs="Times New Roman"/>
          <w:kern w:val="24"/>
        </w:rPr>
        <w:t>Hsp70. The columns correspond to the species (human</w:t>
      </w:r>
      <w:r w:rsidR="00B3129F" w:rsidRPr="000320C1">
        <w:rPr>
          <w:rFonts w:ascii="Times New Roman" w:hAnsi="Times New Roman" w:cs="Times New Roman"/>
          <w:kern w:val="24"/>
        </w:rPr>
        <w:t xml:space="preserve"> and </w:t>
      </w:r>
      <w:r w:rsidR="00D9643C" w:rsidRPr="000320C1">
        <w:rPr>
          <w:rFonts w:ascii="Times New Roman" w:hAnsi="Times New Roman" w:cs="Times New Roman"/>
          <w:kern w:val="24"/>
        </w:rPr>
        <w:t>mouse).</w:t>
      </w:r>
    </w:p>
    <w:sectPr w:rsidR="00F96E93" w:rsidRPr="000320C1">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25BF7B" w14:textId="77777777" w:rsidR="00337E82" w:rsidRDefault="00337E82" w:rsidP="003D2642">
      <w:r>
        <w:separator/>
      </w:r>
    </w:p>
  </w:endnote>
  <w:endnote w:type="continuationSeparator" w:id="0">
    <w:p w14:paraId="1F86945B" w14:textId="77777777" w:rsidR="00337E82" w:rsidRDefault="00337E82" w:rsidP="003D26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ACF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Open Sans">
    <w:charset w:val="00"/>
    <w:family w:val="swiss"/>
    <w:pitch w:val="variable"/>
    <w:sig w:usb0="E00002EF" w:usb1="4000205B" w:usb2="00000028"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40015981"/>
      <w:docPartObj>
        <w:docPartGallery w:val="Page Numbers (Bottom of Page)"/>
        <w:docPartUnique/>
      </w:docPartObj>
    </w:sdtPr>
    <w:sdtEndPr>
      <w:rPr>
        <w:noProof/>
      </w:rPr>
    </w:sdtEndPr>
    <w:sdtContent>
      <w:p w14:paraId="71B1140D" w14:textId="67AAD01D" w:rsidR="00926ED5" w:rsidRDefault="00926ED5" w:rsidP="003643BD">
        <w:pPr>
          <w:pStyle w:val="Footer"/>
          <w:ind w:right="120"/>
          <w:jc w:val="right"/>
        </w:pPr>
        <w:r>
          <w:fldChar w:fldCharType="begin"/>
        </w:r>
        <w:r>
          <w:instrText xml:space="preserve"> PAGE   \* MERGEFORMAT </w:instrText>
        </w:r>
        <w:r>
          <w:fldChar w:fldCharType="separate"/>
        </w:r>
        <w:r>
          <w:rPr>
            <w:noProof/>
          </w:rPr>
          <w:t>2</w:t>
        </w:r>
        <w:r>
          <w:rPr>
            <w:noProof/>
          </w:rPr>
          <w:fldChar w:fldCharType="end"/>
        </w:r>
      </w:p>
    </w:sdtContent>
  </w:sdt>
  <w:p w14:paraId="630E84D0" w14:textId="77777777" w:rsidR="00926ED5" w:rsidRDefault="00926ED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14AE5C" w14:textId="3EB8AACD" w:rsidR="00137A6E" w:rsidRDefault="00137A6E" w:rsidP="00137A6E">
    <w:pPr>
      <w:pStyle w:val="Footer"/>
      <w:ind w:right="600"/>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C0D0BA" w14:textId="77777777" w:rsidR="00337E82" w:rsidRDefault="00337E82" w:rsidP="003D2642">
      <w:r>
        <w:separator/>
      </w:r>
    </w:p>
  </w:footnote>
  <w:footnote w:type="continuationSeparator" w:id="0">
    <w:p w14:paraId="1CF05C47" w14:textId="77777777" w:rsidR="00337E82" w:rsidRDefault="00337E82" w:rsidP="003D264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847354"/>
    <w:multiLevelType w:val="hybridMultilevel"/>
    <w:tmpl w:val="F0B6307E"/>
    <w:lvl w:ilvl="0" w:tplc="0409000B">
      <w:start w:val="1"/>
      <w:numFmt w:val="bullet"/>
      <w:lvlText w:val=""/>
      <w:lvlJc w:val="left"/>
      <w:pPr>
        <w:ind w:left="840" w:hanging="420"/>
      </w:pPr>
      <w:rPr>
        <w:rFonts w:ascii="Wingdings" w:hAnsi="Wingdings" w:hint="default"/>
      </w:rPr>
    </w:lvl>
    <w:lvl w:ilvl="1" w:tplc="04090009">
      <w:start w:val="1"/>
      <w:numFmt w:val="bullet"/>
      <w:lvlText w:val=""/>
      <w:lvlJc w:val="left"/>
      <w:pPr>
        <w:ind w:left="630" w:hanging="420"/>
      </w:pPr>
      <w:rPr>
        <w:rFonts w:ascii="Wingdings" w:hAnsi="Wingdings" w:hint="default"/>
      </w:rPr>
    </w:lvl>
    <w:lvl w:ilvl="2" w:tplc="04090005">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 w15:restartNumberingAfterBreak="0">
    <w:nsid w:val="2511422A"/>
    <w:multiLevelType w:val="hybridMultilevel"/>
    <w:tmpl w:val="C530693A"/>
    <w:lvl w:ilvl="0" w:tplc="FFFFFFFF">
      <w:start w:val="1"/>
      <w:numFmt w:val="bullet"/>
      <w:lvlText w:val=""/>
      <w:lvlJc w:val="left"/>
      <w:pPr>
        <w:ind w:left="840" w:hanging="420"/>
      </w:pPr>
      <w:rPr>
        <w:rFonts w:ascii="Wingdings" w:hAnsi="Wingdings" w:hint="default"/>
      </w:rPr>
    </w:lvl>
    <w:lvl w:ilvl="1" w:tplc="FFFFFFFF">
      <w:start w:val="1"/>
      <w:numFmt w:val="bullet"/>
      <w:lvlText w:val=""/>
      <w:lvlJc w:val="left"/>
      <w:pPr>
        <w:ind w:left="630" w:hanging="420"/>
      </w:pPr>
      <w:rPr>
        <w:rFonts w:ascii="Wingdings" w:hAnsi="Wingdings" w:hint="default"/>
      </w:rPr>
    </w:lvl>
    <w:lvl w:ilvl="2" w:tplc="04090009">
      <w:start w:val="1"/>
      <w:numFmt w:val="bullet"/>
      <w:lvlText w:val=""/>
      <w:lvlJc w:val="left"/>
      <w:pPr>
        <w:ind w:left="1050" w:hanging="420"/>
      </w:pPr>
      <w:rPr>
        <w:rFonts w:ascii="Wingdings" w:hAnsi="Wingdings" w:hint="default"/>
      </w:rPr>
    </w:lvl>
    <w:lvl w:ilvl="3" w:tplc="FFFFFFFF" w:tentative="1">
      <w:start w:val="1"/>
      <w:numFmt w:val="bullet"/>
      <w:lvlText w:val=""/>
      <w:lvlJc w:val="left"/>
      <w:pPr>
        <w:ind w:left="2100" w:hanging="420"/>
      </w:pPr>
      <w:rPr>
        <w:rFonts w:ascii="Wingdings" w:hAnsi="Wingdings" w:hint="default"/>
      </w:rPr>
    </w:lvl>
    <w:lvl w:ilvl="4" w:tplc="FFFFFFFF" w:tentative="1">
      <w:start w:val="1"/>
      <w:numFmt w:val="bullet"/>
      <w:lvlText w:val=""/>
      <w:lvlJc w:val="left"/>
      <w:pPr>
        <w:ind w:left="2520" w:hanging="420"/>
      </w:pPr>
      <w:rPr>
        <w:rFonts w:ascii="Wingdings" w:hAnsi="Wingdings" w:hint="default"/>
      </w:rPr>
    </w:lvl>
    <w:lvl w:ilvl="5" w:tplc="FFFFFFFF" w:tentative="1">
      <w:start w:val="1"/>
      <w:numFmt w:val="bullet"/>
      <w:lvlText w:val=""/>
      <w:lvlJc w:val="left"/>
      <w:pPr>
        <w:ind w:left="2940" w:hanging="420"/>
      </w:pPr>
      <w:rPr>
        <w:rFonts w:ascii="Wingdings" w:hAnsi="Wingdings" w:hint="default"/>
      </w:rPr>
    </w:lvl>
    <w:lvl w:ilvl="6" w:tplc="FFFFFFFF" w:tentative="1">
      <w:start w:val="1"/>
      <w:numFmt w:val="bullet"/>
      <w:lvlText w:val=""/>
      <w:lvlJc w:val="left"/>
      <w:pPr>
        <w:ind w:left="3360" w:hanging="420"/>
      </w:pPr>
      <w:rPr>
        <w:rFonts w:ascii="Wingdings" w:hAnsi="Wingdings" w:hint="default"/>
      </w:rPr>
    </w:lvl>
    <w:lvl w:ilvl="7" w:tplc="FFFFFFFF" w:tentative="1">
      <w:start w:val="1"/>
      <w:numFmt w:val="bullet"/>
      <w:lvlText w:val=""/>
      <w:lvlJc w:val="left"/>
      <w:pPr>
        <w:ind w:left="3780" w:hanging="420"/>
      </w:pPr>
      <w:rPr>
        <w:rFonts w:ascii="Wingdings" w:hAnsi="Wingdings" w:hint="default"/>
      </w:rPr>
    </w:lvl>
    <w:lvl w:ilvl="8" w:tplc="FFFFFFFF" w:tentative="1">
      <w:start w:val="1"/>
      <w:numFmt w:val="bullet"/>
      <w:lvlText w:val=""/>
      <w:lvlJc w:val="left"/>
      <w:pPr>
        <w:ind w:left="4200" w:hanging="420"/>
      </w:pPr>
      <w:rPr>
        <w:rFonts w:ascii="Wingdings" w:hAnsi="Wingdings" w:hint="default"/>
      </w:rPr>
    </w:lvl>
  </w:abstractNum>
  <w:abstractNum w:abstractNumId="2" w15:restartNumberingAfterBreak="0">
    <w:nsid w:val="2CA04335"/>
    <w:multiLevelType w:val="multilevel"/>
    <w:tmpl w:val="12A8FE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D752F82"/>
    <w:multiLevelType w:val="hybridMultilevel"/>
    <w:tmpl w:val="1E8C5D5E"/>
    <w:lvl w:ilvl="0" w:tplc="3C09000F">
      <w:start w:val="1"/>
      <w:numFmt w:val="decimal"/>
      <w:lvlText w:val="%1."/>
      <w:lvlJc w:val="left"/>
      <w:pPr>
        <w:ind w:left="720" w:hanging="360"/>
      </w:pPr>
      <w:rPr>
        <w:rFonts w:hint="default"/>
      </w:rPr>
    </w:lvl>
    <w:lvl w:ilvl="1" w:tplc="3C090019" w:tentative="1">
      <w:start w:val="1"/>
      <w:numFmt w:val="lowerLetter"/>
      <w:lvlText w:val="%2."/>
      <w:lvlJc w:val="left"/>
      <w:pPr>
        <w:ind w:left="1440" w:hanging="360"/>
      </w:pPr>
    </w:lvl>
    <w:lvl w:ilvl="2" w:tplc="3C09001B" w:tentative="1">
      <w:start w:val="1"/>
      <w:numFmt w:val="lowerRoman"/>
      <w:lvlText w:val="%3."/>
      <w:lvlJc w:val="right"/>
      <w:pPr>
        <w:ind w:left="2160" w:hanging="180"/>
      </w:pPr>
    </w:lvl>
    <w:lvl w:ilvl="3" w:tplc="3C09000F" w:tentative="1">
      <w:start w:val="1"/>
      <w:numFmt w:val="decimal"/>
      <w:lvlText w:val="%4."/>
      <w:lvlJc w:val="left"/>
      <w:pPr>
        <w:ind w:left="2880" w:hanging="360"/>
      </w:pPr>
    </w:lvl>
    <w:lvl w:ilvl="4" w:tplc="3C090019" w:tentative="1">
      <w:start w:val="1"/>
      <w:numFmt w:val="lowerLetter"/>
      <w:lvlText w:val="%5."/>
      <w:lvlJc w:val="left"/>
      <w:pPr>
        <w:ind w:left="3600" w:hanging="360"/>
      </w:pPr>
    </w:lvl>
    <w:lvl w:ilvl="5" w:tplc="3C09001B" w:tentative="1">
      <w:start w:val="1"/>
      <w:numFmt w:val="lowerRoman"/>
      <w:lvlText w:val="%6."/>
      <w:lvlJc w:val="right"/>
      <w:pPr>
        <w:ind w:left="4320" w:hanging="180"/>
      </w:pPr>
    </w:lvl>
    <w:lvl w:ilvl="6" w:tplc="3C09000F" w:tentative="1">
      <w:start w:val="1"/>
      <w:numFmt w:val="decimal"/>
      <w:lvlText w:val="%7."/>
      <w:lvlJc w:val="left"/>
      <w:pPr>
        <w:ind w:left="5040" w:hanging="360"/>
      </w:pPr>
    </w:lvl>
    <w:lvl w:ilvl="7" w:tplc="3C090019" w:tentative="1">
      <w:start w:val="1"/>
      <w:numFmt w:val="lowerLetter"/>
      <w:lvlText w:val="%8."/>
      <w:lvlJc w:val="left"/>
      <w:pPr>
        <w:ind w:left="5760" w:hanging="360"/>
      </w:pPr>
    </w:lvl>
    <w:lvl w:ilvl="8" w:tplc="3C09001B" w:tentative="1">
      <w:start w:val="1"/>
      <w:numFmt w:val="lowerRoman"/>
      <w:lvlText w:val="%9."/>
      <w:lvlJc w:val="right"/>
      <w:pPr>
        <w:ind w:left="6480" w:hanging="180"/>
      </w:pPr>
    </w:lvl>
  </w:abstractNum>
  <w:abstractNum w:abstractNumId="4" w15:restartNumberingAfterBreak="0">
    <w:nsid w:val="50935C69"/>
    <w:multiLevelType w:val="hybridMultilevel"/>
    <w:tmpl w:val="AD44A030"/>
    <w:lvl w:ilvl="0" w:tplc="FFFFFFFF">
      <w:start w:val="1"/>
      <w:numFmt w:val="bullet"/>
      <w:lvlText w:val=""/>
      <w:lvlJc w:val="left"/>
      <w:pPr>
        <w:ind w:left="840" w:hanging="420"/>
      </w:pPr>
      <w:rPr>
        <w:rFonts w:ascii="Wingdings" w:hAnsi="Wingdings" w:hint="default"/>
      </w:rPr>
    </w:lvl>
    <w:lvl w:ilvl="1" w:tplc="FFFFFFFF">
      <w:start w:val="1"/>
      <w:numFmt w:val="bullet"/>
      <w:lvlText w:val=""/>
      <w:lvlJc w:val="left"/>
      <w:pPr>
        <w:ind w:left="630" w:hanging="420"/>
      </w:pPr>
      <w:rPr>
        <w:rFonts w:ascii="Wingdings" w:hAnsi="Wingdings" w:hint="default"/>
      </w:rPr>
    </w:lvl>
    <w:lvl w:ilvl="2" w:tplc="04090009">
      <w:start w:val="1"/>
      <w:numFmt w:val="bullet"/>
      <w:lvlText w:val=""/>
      <w:lvlJc w:val="left"/>
      <w:pPr>
        <w:ind w:left="1050" w:hanging="420"/>
      </w:pPr>
      <w:rPr>
        <w:rFonts w:ascii="Wingdings" w:hAnsi="Wingdings" w:hint="default"/>
      </w:rPr>
    </w:lvl>
    <w:lvl w:ilvl="3" w:tplc="FFFFFFFF" w:tentative="1">
      <w:start w:val="1"/>
      <w:numFmt w:val="bullet"/>
      <w:lvlText w:val=""/>
      <w:lvlJc w:val="left"/>
      <w:pPr>
        <w:ind w:left="2100" w:hanging="420"/>
      </w:pPr>
      <w:rPr>
        <w:rFonts w:ascii="Wingdings" w:hAnsi="Wingdings" w:hint="default"/>
      </w:rPr>
    </w:lvl>
    <w:lvl w:ilvl="4" w:tplc="FFFFFFFF" w:tentative="1">
      <w:start w:val="1"/>
      <w:numFmt w:val="bullet"/>
      <w:lvlText w:val=""/>
      <w:lvlJc w:val="left"/>
      <w:pPr>
        <w:ind w:left="2520" w:hanging="420"/>
      </w:pPr>
      <w:rPr>
        <w:rFonts w:ascii="Wingdings" w:hAnsi="Wingdings" w:hint="default"/>
      </w:rPr>
    </w:lvl>
    <w:lvl w:ilvl="5" w:tplc="FFFFFFFF" w:tentative="1">
      <w:start w:val="1"/>
      <w:numFmt w:val="bullet"/>
      <w:lvlText w:val=""/>
      <w:lvlJc w:val="left"/>
      <w:pPr>
        <w:ind w:left="2940" w:hanging="420"/>
      </w:pPr>
      <w:rPr>
        <w:rFonts w:ascii="Wingdings" w:hAnsi="Wingdings" w:hint="default"/>
      </w:rPr>
    </w:lvl>
    <w:lvl w:ilvl="6" w:tplc="FFFFFFFF" w:tentative="1">
      <w:start w:val="1"/>
      <w:numFmt w:val="bullet"/>
      <w:lvlText w:val=""/>
      <w:lvlJc w:val="left"/>
      <w:pPr>
        <w:ind w:left="3360" w:hanging="420"/>
      </w:pPr>
      <w:rPr>
        <w:rFonts w:ascii="Wingdings" w:hAnsi="Wingdings" w:hint="default"/>
      </w:rPr>
    </w:lvl>
    <w:lvl w:ilvl="7" w:tplc="FFFFFFFF" w:tentative="1">
      <w:start w:val="1"/>
      <w:numFmt w:val="bullet"/>
      <w:lvlText w:val=""/>
      <w:lvlJc w:val="left"/>
      <w:pPr>
        <w:ind w:left="3780" w:hanging="420"/>
      </w:pPr>
      <w:rPr>
        <w:rFonts w:ascii="Wingdings" w:hAnsi="Wingdings" w:hint="default"/>
      </w:rPr>
    </w:lvl>
    <w:lvl w:ilvl="8" w:tplc="FFFFFFFF" w:tentative="1">
      <w:start w:val="1"/>
      <w:numFmt w:val="bullet"/>
      <w:lvlText w:val=""/>
      <w:lvlJc w:val="left"/>
      <w:pPr>
        <w:ind w:left="4200" w:hanging="420"/>
      </w:pPr>
      <w:rPr>
        <w:rFonts w:ascii="Wingdings" w:hAnsi="Wingdings" w:hint="default"/>
      </w:rPr>
    </w:lvl>
  </w:abstractNum>
  <w:abstractNum w:abstractNumId="5" w15:restartNumberingAfterBreak="0">
    <w:nsid w:val="52705B5E"/>
    <w:multiLevelType w:val="hybridMultilevel"/>
    <w:tmpl w:val="E6585186"/>
    <w:lvl w:ilvl="0" w:tplc="53CAC80C">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5A497772"/>
    <w:multiLevelType w:val="hybridMultilevel"/>
    <w:tmpl w:val="3328E514"/>
    <w:lvl w:ilvl="0" w:tplc="FFFFFFFF">
      <w:start w:val="1"/>
      <w:numFmt w:val="bullet"/>
      <w:lvlText w:val=""/>
      <w:lvlJc w:val="left"/>
      <w:pPr>
        <w:ind w:left="840" w:hanging="420"/>
      </w:pPr>
      <w:rPr>
        <w:rFonts w:ascii="Wingdings" w:hAnsi="Wingdings" w:hint="default"/>
      </w:rPr>
    </w:lvl>
    <w:lvl w:ilvl="1" w:tplc="0409000B">
      <w:start w:val="1"/>
      <w:numFmt w:val="bullet"/>
      <w:lvlText w:val=""/>
      <w:lvlJc w:val="left"/>
      <w:pPr>
        <w:ind w:left="1470" w:hanging="420"/>
      </w:pPr>
      <w:rPr>
        <w:rFonts w:ascii="Wingdings" w:hAnsi="Wingdings" w:hint="default"/>
      </w:rPr>
    </w:lvl>
    <w:lvl w:ilvl="2" w:tplc="FFFFFFFF">
      <w:start w:val="1"/>
      <w:numFmt w:val="bullet"/>
      <w:lvlText w:val=""/>
      <w:lvlJc w:val="left"/>
      <w:pPr>
        <w:ind w:left="1680" w:hanging="420"/>
      </w:pPr>
      <w:rPr>
        <w:rFonts w:ascii="Wingdings" w:hAnsi="Wingdings" w:hint="default"/>
      </w:rPr>
    </w:lvl>
    <w:lvl w:ilvl="3" w:tplc="FFFFFFFF" w:tentative="1">
      <w:start w:val="1"/>
      <w:numFmt w:val="bullet"/>
      <w:lvlText w:val=""/>
      <w:lvlJc w:val="left"/>
      <w:pPr>
        <w:ind w:left="2100" w:hanging="420"/>
      </w:pPr>
      <w:rPr>
        <w:rFonts w:ascii="Wingdings" w:hAnsi="Wingdings" w:hint="default"/>
      </w:rPr>
    </w:lvl>
    <w:lvl w:ilvl="4" w:tplc="FFFFFFFF" w:tentative="1">
      <w:start w:val="1"/>
      <w:numFmt w:val="bullet"/>
      <w:lvlText w:val=""/>
      <w:lvlJc w:val="left"/>
      <w:pPr>
        <w:ind w:left="2520" w:hanging="420"/>
      </w:pPr>
      <w:rPr>
        <w:rFonts w:ascii="Wingdings" w:hAnsi="Wingdings" w:hint="default"/>
      </w:rPr>
    </w:lvl>
    <w:lvl w:ilvl="5" w:tplc="FFFFFFFF" w:tentative="1">
      <w:start w:val="1"/>
      <w:numFmt w:val="bullet"/>
      <w:lvlText w:val=""/>
      <w:lvlJc w:val="left"/>
      <w:pPr>
        <w:ind w:left="2940" w:hanging="420"/>
      </w:pPr>
      <w:rPr>
        <w:rFonts w:ascii="Wingdings" w:hAnsi="Wingdings" w:hint="default"/>
      </w:rPr>
    </w:lvl>
    <w:lvl w:ilvl="6" w:tplc="FFFFFFFF" w:tentative="1">
      <w:start w:val="1"/>
      <w:numFmt w:val="bullet"/>
      <w:lvlText w:val=""/>
      <w:lvlJc w:val="left"/>
      <w:pPr>
        <w:ind w:left="3360" w:hanging="420"/>
      </w:pPr>
      <w:rPr>
        <w:rFonts w:ascii="Wingdings" w:hAnsi="Wingdings" w:hint="default"/>
      </w:rPr>
    </w:lvl>
    <w:lvl w:ilvl="7" w:tplc="FFFFFFFF" w:tentative="1">
      <w:start w:val="1"/>
      <w:numFmt w:val="bullet"/>
      <w:lvlText w:val=""/>
      <w:lvlJc w:val="left"/>
      <w:pPr>
        <w:ind w:left="3780" w:hanging="420"/>
      </w:pPr>
      <w:rPr>
        <w:rFonts w:ascii="Wingdings" w:hAnsi="Wingdings" w:hint="default"/>
      </w:rPr>
    </w:lvl>
    <w:lvl w:ilvl="8" w:tplc="FFFFFFFF" w:tentative="1">
      <w:start w:val="1"/>
      <w:numFmt w:val="bullet"/>
      <w:lvlText w:val=""/>
      <w:lvlJc w:val="left"/>
      <w:pPr>
        <w:ind w:left="4200" w:hanging="420"/>
      </w:pPr>
      <w:rPr>
        <w:rFonts w:ascii="Wingdings" w:hAnsi="Wingdings" w:hint="default"/>
      </w:rPr>
    </w:lvl>
  </w:abstractNum>
  <w:abstractNum w:abstractNumId="7" w15:restartNumberingAfterBreak="0">
    <w:nsid w:val="5A565703"/>
    <w:multiLevelType w:val="hybridMultilevel"/>
    <w:tmpl w:val="C08AE2E6"/>
    <w:lvl w:ilvl="0" w:tplc="0409000B">
      <w:start w:val="1"/>
      <w:numFmt w:val="bullet"/>
      <w:lvlText w:val=""/>
      <w:lvlJc w:val="left"/>
      <w:pPr>
        <w:ind w:left="840" w:hanging="420"/>
      </w:pPr>
      <w:rPr>
        <w:rFonts w:ascii="Wingdings" w:hAnsi="Wingdings" w:hint="default"/>
      </w:rPr>
    </w:lvl>
    <w:lvl w:ilvl="1" w:tplc="04090003">
      <w:start w:val="1"/>
      <w:numFmt w:val="bullet"/>
      <w:lvlText w:val=""/>
      <w:lvlJc w:val="left"/>
      <w:pPr>
        <w:ind w:left="1260" w:hanging="420"/>
      </w:pPr>
      <w:rPr>
        <w:rFonts w:ascii="Wingdings" w:hAnsi="Wingdings" w:hint="default"/>
      </w:rPr>
    </w:lvl>
    <w:lvl w:ilvl="2" w:tplc="04090005">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8" w15:restartNumberingAfterBreak="0">
    <w:nsid w:val="60C230E7"/>
    <w:multiLevelType w:val="hybridMultilevel"/>
    <w:tmpl w:val="8E2245E4"/>
    <w:lvl w:ilvl="0" w:tplc="8EDAAECE">
      <w:start w:val="1"/>
      <w:numFmt w:val="decimal"/>
      <w:lvlText w:val="%1."/>
      <w:lvlJc w:val="left"/>
      <w:pPr>
        <w:tabs>
          <w:tab w:val="num" w:pos="720"/>
        </w:tabs>
        <w:ind w:left="720" w:hanging="360"/>
      </w:pPr>
    </w:lvl>
    <w:lvl w:ilvl="1" w:tplc="A9409F3E" w:tentative="1">
      <w:start w:val="1"/>
      <w:numFmt w:val="decimal"/>
      <w:lvlText w:val="%2."/>
      <w:lvlJc w:val="left"/>
      <w:pPr>
        <w:tabs>
          <w:tab w:val="num" w:pos="1440"/>
        </w:tabs>
        <w:ind w:left="1440" w:hanging="360"/>
      </w:pPr>
    </w:lvl>
    <w:lvl w:ilvl="2" w:tplc="9F82E740" w:tentative="1">
      <w:start w:val="1"/>
      <w:numFmt w:val="decimal"/>
      <w:lvlText w:val="%3."/>
      <w:lvlJc w:val="left"/>
      <w:pPr>
        <w:tabs>
          <w:tab w:val="num" w:pos="2160"/>
        </w:tabs>
        <w:ind w:left="2160" w:hanging="360"/>
      </w:pPr>
    </w:lvl>
    <w:lvl w:ilvl="3" w:tplc="32D6C590" w:tentative="1">
      <w:start w:val="1"/>
      <w:numFmt w:val="decimal"/>
      <w:lvlText w:val="%4."/>
      <w:lvlJc w:val="left"/>
      <w:pPr>
        <w:tabs>
          <w:tab w:val="num" w:pos="2880"/>
        </w:tabs>
        <w:ind w:left="2880" w:hanging="360"/>
      </w:pPr>
    </w:lvl>
    <w:lvl w:ilvl="4" w:tplc="C1149082" w:tentative="1">
      <w:start w:val="1"/>
      <w:numFmt w:val="decimal"/>
      <w:lvlText w:val="%5."/>
      <w:lvlJc w:val="left"/>
      <w:pPr>
        <w:tabs>
          <w:tab w:val="num" w:pos="3600"/>
        </w:tabs>
        <w:ind w:left="3600" w:hanging="360"/>
      </w:pPr>
    </w:lvl>
    <w:lvl w:ilvl="5" w:tplc="38046624" w:tentative="1">
      <w:start w:val="1"/>
      <w:numFmt w:val="decimal"/>
      <w:lvlText w:val="%6."/>
      <w:lvlJc w:val="left"/>
      <w:pPr>
        <w:tabs>
          <w:tab w:val="num" w:pos="4320"/>
        </w:tabs>
        <w:ind w:left="4320" w:hanging="360"/>
      </w:pPr>
    </w:lvl>
    <w:lvl w:ilvl="6" w:tplc="EB5CA586" w:tentative="1">
      <w:start w:val="1"/>
      <w:numFmt w:val="decimal"/>
      <w:lvlText w:val="%7."/>
      <w:lvlJc w:val="left"/>
      <w:pPr>
        <w:tabs>
          <w:tab w:val="num" w:pos="5040"/>
        </w:tabs>
        <w:ind w:left="5040" w:hanging="360"/>
      </w:pPr>
    </w:lvl>
    <w:lvl w:ilvl="7" w:tplc="ADA62594" w:tentative="1">
      <w:start w:val="1"/>
      <w:numFmt w:val="decimal"/>
      <w:lvlText w:val="%8."/>
      <w:lvlJc w:val="left"/>
      <w:pPr>
        <w:tabs>
          <w:tab w:val="num" w:pos="5760"/>
        </w:tabs>
        <w:ind w:left="5760" w:hanging="360"/>
      </w:pPr>
    </w:lvl>
    <w:lvl w:ilvl="8" w:tplc="228A5FEA" w:tentative="1">
      <w:start w:val="1"/>
      <w:numFmt w:val="decimal"/>
      <w:lvlText w:val="%9."/>
      <w:lvlJc w:val="left"/>
      <w:pPr>
        <w:tabs>
          <w:tab w:val="num" w:pos="6480"/>
        </w:tabs>
        <w:ind w:left="6480" w:hanging="360"/>
      </w:pPr>
    </w:lvl>
  </w:abstractNum>
  <w:abstractNum w:abstractNumId="9" w15:restartNumberingAfterBreak="0">
    <w:nsid w:val="63DC4B29"/>
    <w:multiLevelType w:val="hybridMultilevel"/>
    <w:tmpl w:val="4BF8E4A6"/>
    <w:lvl w:ilvl="0" w:tplc="FFFFFFFF">
      <w:start w:val="1"/>
      <w:numFmt w:val="bullet"/>
      <w:lvlText w:val=""/>
      <w:lvlJc w:val="left"/>
      <w:pPr>
        <w:ind w:left="1050" w:hanging="420"/>
      </w:pPr>
      <w:rPr>
        <w:rFonts w:ascii="Wingdings" w:hAnsi="Wingdings" w:hint="default"/>
      </w:rPr>
    </w:lvl>
    <w:lvl w:ilvl="1" w:tplc="FFFFFFFF">
      <w:start w:val="1"/>
      <w:numFmt w:val="bullet"/>
      <w:lvlText w:val=""/>
      <w:lvlJc w:val="left"/>
      <w:pPr>
        <w:ind w:left="1470" w:hanging="420"/>
      </w:pPr>
      <w:rPr>
        <w:rFonts w:ascii="Wingdings" w:hAnsi="Wingdings" w:hint="default"/>
      </w:rPr>
    </w:lvl>
    <w:lvl w:ilvl="2" w:tplc="04090009">
      <w:start w:val="1"/>
      <w:numFmt w:val="bullet"/>
      <w:lvlText w:val=""/>
      <w:lvlJc w:val="left"/>
      <w:pPr>
        <w:ind w:left="1050" w:hanging="420"/>
      </w:pPr>
      <w:rPr>
        <w:rFonts w:ascii="Wingdings" w:hAnsi="Wingdings" w:hint="default"/>
      </w:rPr>
    </w:lvl>
    <w:lvl w:ilvl="3" w:tplc="FFFFFFFF" w:tentative="1">
      <w:start w:val="1"/>
      <w:numFmt w:val="bullet"/>
      <w:lvlText w:val=""/>
      <w:lvlJc w:val="left"/>
      <w:pPr>
        <w:ind w:left="2310" w:hanging="420"/>
      </w:pPr>
      <w:rPr>
        <w:rFonts w:ascii="Wingdings" w:hAnsi="Wingdings" w:hint="default"/>
      </w:rPr>
    </w:lvl>
    <w:lvl w:ilvl="4" w:tplc="FFFFFFFF" w:tentative="1">
      <w:start w:val="1"/>
      <w:numFmt w:val="bullet"/>
      <w:lvlText w:val=""/>
      <w:lvlJc w:val="left"/>
      <w:pPr>
        <w:ind w:left="2730" w:hanging="420"/>
      </w:pPr>
      <w:rPr>
        <w:rFonts w:ascii="Wingdings" w:hAnsi="Wingdings" w:hint="default"/>
      </w:rPr>
    </w:lvl>
    <w:lvl w:ilvl="5" w:tplc="FFFFFFFF" w:tentative="1">
      <w:start w:val="1"/>
      <w:numFmt w:val="bullet"/>
      <w:lvlText w:val=""/>
      <w:lvlJc w:val="left"/>
      <w:pPr>
        <w:ind w:left="3150" w:hanging="420"/>
      </w:pPr>
      <w:rPr>
        <w:rFonts w:ascii="Wingdings" w:hAnsi="Wingdings" w:hint="default"/>
      </w:rPr>
    </w:lvl>
    <w:lvl w:ilvl="6" w:tplc="FFFFFFFF" w:tentative="1">
      <w:start w:val="1"/>
      <w:numFmt w:val="bullet"/>
      <w:lvlText w:val=""/>
      <w:lvlJc w:val="left"/>
      <w:pPr>
        <w:ind w:left="3570" w:hanging="420"/>
      </w:pPr>
      <w:rPr>
        <w:rFonts w:ascii="Wingdings" w:hAnsi="Wingdings" w:hint="default"/>
      </w:rPr>
    </w:lvl>
    <w:lvl w:ilvl="7" w:tplc="FFFFFFFF" w:tentative="1">
      <w:start w:val="1"/>
      <w:numFmt w:val="bullet"/>
      <w:lvlText w:val=""/>
      <w:lvlJc w:val="left"/>
      <w:pPr>
        <w:ind w:left="3990" w:hanging="420"/>
      </w:pPr>
      <w:rPr>
        <w:rFonts w:ascii="Wingdings" w:hAnsi="Wingdings" w:hint="default"/>
      </w:rPr>
    </w:lvl>
    <w:lvl w:ilvl="8" w:tplc="FFFFFFFF" w:tentative="1">
      <w:start w:val="1"/>
      <w:numFmt w:val="bullet"/>
      <w:lvlText w:val=""/>
      <w:lvlJc w:val="left"/>
      <w:pPr>
        <w:ind w:left="4410" w:hanging="420"/>
      </w:pPr>
      <w:rPr>
        <w:rFonts w:ascii="Wingdings" w:hAnsi="Wingdings" w:hint="default"/>
      </w:rPr>
    </w:lvl>
  </w:abstractNum>
  <w:abstractNum w:abstractNumId="10" w15:restartNumberingAfterBreak="0">
    <w:nsid w:val="6C8F7787"/>
    <w:multiLevelType w:val="multilevel"/>
    <w:tmpl w:val="892E0BAE"/>
    <w:lvl w:ilvl="0">
      <w:start w:val="1"/>
      <w:numFmt w:val="decimal"/>
      <w:lvlText w:val="%1."/>
      <w:lvlJc w:val="left"/>
      <w:pPr>
        <w:ind w:left="360" w:hanging="36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6DDA1CA3"/>
    <w:multiLevelType w:val="hybridMultilevel"/>
    <w:tmpl w:val="ACF4B272"/>
    <w:lvl w:ilvl="0" w:tplc="0409000B">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num w:numId="1" w16cid:durableId="1368801164">
    <w:abstractNumId w:val="2"/>
  </w:num>
  <w:num w:numId="2" w16cid:durableId="1518690563">
    <w:abstractNumId w:val="0"/>
  </w:num>
  <w:num w:numId="3" w16cid:durableId="1969822980">
    <w:abstractNumId w:val="7"/>
  </w:num>
  <w:num w:numId="4" w16cid:durableId="1447697542">
    <w:abstractNumId w:val="6"/>
  </w:num>
  <w:num w:numId="5" w16cid:durableId="2128692650">
    <w:abstractNumId w:val="11"/>
  </w:num>
  <w:num w:numId="6" w16cid:durableId="1012754844">
    <w:abstractNumId w:val="1"/>
  </w:num>
  <w:num w:numId="7" w16cid:durableId="1109659949">
    <w:abstractNumId w:val="4"/>
  </w:num>
  <w:num w:numId="8" w16cid:durableId="387923051">
    <w:abstractNumId w:val="9"/>
  </w:num>
  <w:num w:numId="9" w16cid:durableId="140468045">
    <w:abstractNumId w:val="8"/>
  </w:num>
  <w:num w:numId="10" w16cid:durableId="1142887028">
    <w:abstractNumId w:val="10"/>
  </w:num>
  <w:num w:numId="11" w16cid:durableId="1419449064">
    <w:abstractNumId w:val="3"/>
  </w:num>
  <w:num w:numId="12" w16cid:durableId="34170954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20"/>
  <w:drawingGridHorizontalSpacing w:val="120"/>
  <w:drawingGridVerticalSpacing w:val="163"/>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Colloids and Surfaces B Copy&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sv0dddtfjxwfa8ex095xzwrl09f9vdzxd2dr&quot;&gt;paper &lt;record-ids&gt;&lt;item&gt;43&lt;/item&gt;&lt;item&gt;60&lt;/item&gt;&lt;item&gt;138&lt;/item&gt;&lt;item&gt;146&lt;/item&gt;&lt;item&gt;157&lt;/item&gt;&lt;item&gt;352&lt;/item&gt;&lt;item&gt;353&lt;/item&gt;&lt;item&gt;405&lt;/item&gt;&lt;/record-ids&gt;&lt;/item&gt;&lt;/Libraries&gt;"/>
  </w:docVars>
  <w:rsids>
    <w:rsidRoot w:val="007E19A1"/>
    <w:rsid w:val="00000C4A"/>
    <w:rsid w:val="00001DAE"/>
    <w:rsid w:val="00001F7F"/>
    <w:rsid w:val="00003C73"/>
    <w:rsid w:val="00004152"/>
    <w:rsid w:val="0000658C"/>
    <w:rsid w:val="000076DD"/>
    <w:rsid w:val="00010120"/>
    <w:rsid w:val="00010806"/>
    <w:rsid w:val="00012275"/>
    <w:rsid w:val="00013D61"/>
    <w:rsid w:val="00014B5C"/>
    <w:rsid w:val="00014EBF"/>
    <w:rsid w:val="000172E9"/>
    <w:rsid w:val="000233AB"/>
    <w:rsid w:val="00026CCB"/>
    <w:rsid w:val="00027BFA"/>
    <w:rsid w:val="00027D07"/>
    <w:rsid w:val="0003038E"/>
    <w:rsid w:val="00030712"/>
    <w:rsid w:val="00031098"/>
    <w:rsid w:val="00031178"/>
    <w:rsid w:val="00031401"/>
    <w:rsid w:val="00031887"/>
    <w:rsid w:val="000320C1"/>
    <w:rsid w:val="00034762"/>
    <w:rsid w:val="0003584B"/>
    <w:rsid w:val="00035893"/>
    <w:rsid w:val="00036112"/>
    <w:rsid w:val="0003684B"/>
    <w:rsid w:val="000369B2"/>
    <w:rsid w:val="00037968"/>
    <w:rsid w:val="00042968"/>
    <w:rsid w:val="000451B6"/>
    <w:rsid w:val="00047A4D"/>
    <w:rsid w:val="00047D41"/>
    <w:rsid w:val="0005025C"/>
    <w:rsid w:val="00050CC8"/>
    <w:rsid w:val="00050DEA"/>
    <w:rsid w:val="0005145C"/>
    <w:rsid w:val="000519AD"/>
    <w:rsid w:val="0005409C"/>
    <w:rsid w:val="00055176"/>
    <w:rsid w:val="000559FF"/>
    <w:rsid w:val="000566FB"/>
    <w:rsid w:val="00060474"/>
    <w:rsid w:val="00060F72"/>
    <w:rsid w:val="00061318"/>
    <w:rsid w:val="0006247C"/>
    <w:rsid w:val="000626CD"/>
    <w:rsid w:val="00062E4D"/>
    <w:rsid w:val="00063AEA"/>
    <w:rsid w:val="00063B2A"/>
    <w:rsid w:val="00063BE7"/>
    <w:rsid w:val="00064072"/>
    <w:rsid w:val="00066421"/>
    <w:rsid w:val="00066994"/>
    <w:rsid w:val="00067013"/>
    <w:rsid w:val="000670BA"/>
    <w:rsid w:val="00067DF6"/>
    <w:rsid w:val="0007067A"/>
    <w:rsid w:val="000708F8"/>
    <w:rsid w:val="0007235D"/>
    <w:rsid w:val="00072E71"/>
    <w:rsid w:val="0007690F"/>
    <w:rsid w:val="00076B3C"/>
    <w:rsid w:val="00076DF6"/>
    <w:rsid w:val="00080FA4"/>
    <w:rsid w:val="00081328"/>
    <w:rsid w:val="000815B0"/>
    <w:rsid w:val="000816F0"/>
    <w:rsid w:val="000836CD"/>
    <w:rsid w:val="00083AC8"/>
    <w:rsid w:val="00083D29"/>
    <w:rsid w:val="00084883"/>
    <w:rsid w:val="00084CC4"/>
    <w:rsid w:val="00085022"/>
    <w:rsid w:val="00086DD8"/>
    <w:rsid w:val="00093F4D"/>
    <w:rsid w:val="00093F82"/>
    <w:rsid w:val="00094DAB"/>
    <w:rsid w:val="00095171"/>
    <w:rsid w:val="000979BF"/>
    <w:rsid w:val="000A0AC7"/>
    <w:rsid w:val="000A0F1C"/>
    <w:rsid w:val="000A1A49"/>
    <w:rsid w:val="000A1AE3"/>
    <w:rsid w:val="000A267A"/>
    <w:rsid w:val="000A2D1A"/>
    <w:rsid w:val="000A2DF8"/>
    <w:rsid w:val="000A3958"/>
    <w:rsid w:val="000A4094"/>
    <w:rsid w:val="000A6678"/>
    <w:rsid w:val="000A6AF5"/>
    <w:rsid w:val="000A6DA7"/>
    <w:rsid w:val="000A7E85"/>
    <w:rsid w:val="000A7ECB"/>
    <w:rsid w:val="000B0E4A"/>
    <w:rsid w:val="000B13CE"/>
    <w:rsid w:val="000B34B1"/>
    <w:rsid w:val="000B4062"/>
    <w:rsid w:val="000B4617"/>
    <w:rsid w:val="000B4650"/>
    <w:rsid w:val="000B4D92"/>
    <w:rsid w:val="000B58D7"/>
    <w:rsid w:val="000B58DE"/>
    <w:rsid w:val="000B60F4"/>
    <w:rsid w:val="000B79A9"/>
    <w:rsid w:val="000B79C7"/>
    <w:rsid w:val="000B7E45"/>
    <w:rsid w:val="000C02C4"/>
    <w:rsid w:val="000C0B70"/>
    <w:rsid w:val="000C0C50"/>
    <w:rsid w:val="000C0D3F"/>
    <w:rsid w:val="000C0F31"/>
    <w:rsid w:val="000C2D81"/>
    <w:rsid w:val="000C383E"/>
    <w:rsid w:val="000C3D15"/>
    <w:rsid w:val="000C3EFE"/>
    <w:rsid w:val="000C4B45"/>
    <w:rsid w:val="000C5FA7"/>
    <w:rsid w:val="000C6225"/>
    <w:rsid w:val="000C64F6"/>
    <w:rsid w:val="000C6B68"/>
    <w:rsid w:val="000C7732"/>
    <w:rsid w:val="000D09FD"/>
    <w:rsid w:val="000D11C4"/>
    <w:rsid w:val="000D144A"/>
    <w:rsid w:val="000D1F29"/>
    <w:rsid w:val="000D2159"/>
    <w:rsid w:val="000D34DC"/>
    <w:rsid w:val="000D36C0"/>
    <w:rsid w:val="000D3DA1"/>
    <w:rsid w:val="000D466F"/>
    <w:rsid w:val="000D5E78"/>
    <w:rsid w:val="000D60A9"/>
    <w:rsid w:val="000E05BB"/>
    <w:rsid w:val="000E2A0A"/>
    <w:rsid w:val="000E2A68"/>
    <w:rsid w:val="000E3878"/>
    <w:rsid w:val="000E42AD"/>
    <w:rsid w:val="000E44AF"/>
    <w:rsid w:val="000E4BB4"/>
    <w:rsid w:val="000E7697"/>
    <w:rsid w:val="000E7957"/>
    <w:rsid w:val="000F03A5"/>
    <w:rsid w:val="000F11F0"/>
    <w:rsid w:val="000F1451"/>
    <w:rsid w:val="000F1820"/>
    <w:rsid w:val="000F30CA"/>
    <w:rsid w:val="000F44AE"/>
    <w:rsid w:val="000F4AA9"/>
    <w:rsid w:val="000F5127"/>
    <w:rsid w:val="000F64C6"/>
    <w:rsid w:val="000F7A37"/>
    <w:rsid w:val="00100116"/>
    <w:rsid w:val="00101D99"/>
    <w:rsid w:val="001022E3"/>
    <w:rsid w:val="001048A4"/>
    <w:rsid w:val="00104FC8"/>
    <w:rsid w:val="001050D4"/>
    <w:rsid w:val="001053FA"/>
    <w:rsid w:val="00106A21"/>
    <w:rsid w:val="00112BFF"/>
    <w:rsid w:val="00112EFA"/>
    <w:rsid w:val="0011345A"/>
    <w:rsid w:val="00113B96"/>
    <w:rsid w:val="00114C5C"/>
    <w:rsid w:val="0011530E"/>
    <w:rsid w:val="00115935"/>
    <w:rsid w:val="001167AA"/>
    <w:rsid w:val="00116912"/>
    <w:rsid w:val="00116D1E"/>
    <w:rsid w:val="00117987"/>
    <w:rsid w:val="00117CCA"/>
    <w:rsid w:val="00121752"/>
    <w:rsid w:val="00122833"/>
    <w:rsid w:val="00122ADA"/>
    <w:rsid w:val="00124153"/>
    <w:rsid w:val="001243D6"/>
    <w:rsid w:val="00124703"/>
    <w:rsid w:val="00125E36"/>
    <w:rsid w:val="00126DE3"/>
    <w:rsid w:val="001270CE"/>
    <w:rsid w:val="001277DE"/>
    <w:rsid w:val="00127C4C"/>
    <w:rsid w:val="001316D0"/>
    <w:rsid w:val="00131844"/>
    <w:rsid w:val="00134A25"/>
    <w:rsid w:val="00136F14"/>
    <w:rsid w:val="00137115"/>
    <w:rsid w:val="00137742"/>
    <w:rsid w:val="00137A6E"/>
    <w:rsid w:val="00143CE8"/>
    <w:rsid w:val="00144688"/>
    <w:rsid w:val="00144819"/>
    <w:rsid w:val="00144C37"/>
    <w:rsid w:val="00144C83"/>
    <w:rsid w:val="00145473"/>
    <w:rsid w:val="001456A3"/>
    <w:rsid w:val="00145DEE"/>
    <w:rsid w:val="001462EA"/>
    <w:rsid w:val="00146580"/>
    <w:rsid w:val="001466B9"/>
    <w:rsid w:val="001474BE"/>
    <w:rsid w:val="00147F0C"/>
    <w:rsid w:val="0015072A"/>
    <w:rsid w:val="001507BB"/>
    <w:rsid w:val="00150926"/>
    <w:rsid w:val="00150A82"/>
    <w:rsid w:val="001511D1"/>
    <w:rsid w:val="00151426"/>
    <w:rsid w:val="00151DC8"/>
    <w:rsid w:val="001523AB"/>
    <w:rsid w:val="00152973"/>
    <w:rsid w:val="00153A73"/>
    <w:rsid w:val="00153BB3"/>
    <w:rsid w:val="00154EE6"/>
    <w:rsid w:val="00157516"/>
    <w:rsid w:val="00162581"/>
    <w:rsid w:val="00162711"/>
    <w:rsid w:val="00162943"/>
    <w:rsid w:val="001637E4"/>
    <w:rsid w:val="0016409A"/>
    <w:rsid w:val="00165059"/>
    <w:rsid w:val="00165494"/>
    <w:rsid w:val="00165C4E"/>
    <w:rsid w:val="00166AAD"/>
    <w:rsid w:val="00166C30"/>
    <w:rsid w:val="00170304"/>
    <w:rsid w:val="00170634"/>
    <w:rsid w:val="00172809"/>
    <w:rsid w:val="0017414C"/>
    <w:rsid w:val="00174923"/>
    <w:rsid w:val="00174F41"/>
    <w:rsid w:val="00175442"/>
    <w:rsid w:val="0017605C"/>
    <w:rsid w:val="001760F0"/>
    <w:rsid w:val="00177A26"/>
    <w:rsid w:val="00180D59"/>
    <w:rsid w:val="00184679"/>
    <w:rsid w:val="00184CDC"/>
    <w:rsid w:val="001872B0"/>
    <w:rsid w:val="00190617"/>
    <w:rsid w:val="00190F5D"/>
    <w:rsid w:val="001917C4"/>
    <w:rsid w:val="0019289F"/>
    <w:rsid w:val="00192F79"/>
    <w:rsid w:val="00193CC4"/>
    <w:rsid w:val="001953C2"/>
    <w:rsid w:val="00195B51"/>
    <w:rsid w:val="001960E2"/>
    <w:rsid w:val="00196D9C"/>
    <w:rsid w:val="001A04F5"/>
    <w:rsid w:val="001A2195"/>
    <w:rsid w:val="001A2B90"/>
    <w:rsid w:val="001A2C17"/>
    <w:rsid w:val="001A3935"/>
    <w:rsid w:val="001A3D2C"/>
    <w:rsid w:val="001A5636"/>
    <w:rsid w:val="001A68A7"/>
    <w:rsid w:val="001A6B58"/>
    <w:rsid w:val="001B243E"/>
    <w:rsid w:val="001B2A19"/>
    <w:rsid w:val="001B2D6B"/>
    <w:rsid w:val="001B43EC"/>
    <w:rsid w:val="001B4509"/>
    <w:rsid w:val="001B52D2"/>
    <w:rsid w:val="001B5637"/>
    <w:rsid w:val="001B5802"/>
    <w:rsid w:val="001B750D"/>
    <w:rsid w:val="001C0EFA"/>
    <w:rsid w:val="001C1944"/>
    <w:rsid w:val="001C2F82"/>
    <w:rsid w:val="001C311F"/>
    <w:rsid w:val="001C5C93"/>
    <w:rsid w:val="001C64DE"/>
    <w:rsid w:val="001C7997"/>
    <w:rsid w:val="001C7FEA"/>
    <w:rsid w:val="001D0642"/>
    <w:rsid w:val="001D167B"/>
    <w:rsid w:val="001D222B"/>
    <w:rsid w:val="001D2F0E"/>
    <w:rsid w:val="001D3893"/>
    <w:rsid w:val="001D3BE7"/>
    <w:rsid w:val="001D680D"/>
    <w:rsid w:val="001D794F"/>
    <w:rsid w:val="001D7F1E"/>
    <w:rsid w:val="001E1283"/>
    <w:rsid w:val="001E3338"/>
    <w:rsid w:val="001E424F"/>
    <w:rsid w:val="001E5251"/>
    <w:rsid w:val="001E5A7A"/>
    <w:rsid w:val="001E6970"/>
    <w:rsid w:val="001E7AF0"/>
    <w:rsid w:val="001E7D19"/>
    <w:rsid w:val="001F0799"/>
    <w:rsid w:val="001F0B0E"/>
    <w:rsid w:val="001F106F"/>
    <w:rsid w:val="001F303B"/>
    <w:rsid w:val="001F3A3F"/>
    <w:rsid w:val="001F4029"/>
    <w:rsid w:val="001F4679"/>
    <w:rsid w:val="001F5456"/>
    <w:rsid w:val="001F5BBB"/>
    <w:rsid w:val="001F5DA4"/>
    <w:rsid w:val="001F6621"/>
    <w:rsid w:val="001F6910"/>
    <w:rsid w:val="001F6DF6"/>
    <w:rsid w:val="001F7303"/>
    <w:rsid w:val="001F7CD9"/>
    <w:rsid w:val="001F7E07"/>
    <w:rsid w:val="00201363"/>
    <w:rsid w:val="00202C6B"/>
    <w:rsid w:val="00203523"/>
    <w:rsid w:val="00203899"/>
    <w:rsid w:val="00203CAB"/>
    <w:rsid w:val="00205B30"/>
    <w:rsid w:val="00205DE9"/>
    <w:rsid w:val="00206412"/>
    <w:rsid w:val="00211209"/>
    <w:rsid w:val="0021145C"/>
    <w:rsid w:val="002121A4"/>
    <w:rsid w:val="00212F8E"/>
    <w:rsid w:val="00213222"/>
    <w:rsid w:val="00213404"/>
    <w:rsid w:val="00213800"/>
    <w:rsid w:val="002153B1"/>
    <w:rsid w:val="0021699B"/>
    <w:rsid w:val="0021737E"/>
    <w:rsid w:val="002176CC"/>
    <w:rsid w:val="00217EA5"/>
    <w:rsid w:val="00220FC3"/>
    <w:rsid w:val="00221F11"/>
    <w:rsid w:val="0022214D"/>
    <w:rsid w:val="00222233"/>
    <w:rsid w:val="00223CF0"/>
    <w:rsid w:val="00224363"/>
    <w:rsid w:val="00224628"/>
    <w:rsid w:val="0022476B"/>
    <w:rsid w:val="002260E9"/>
    <w:rsid w:val="00226B81"/>
    <w:rsid w:val="00227DDF"/>
    <w:rsid w:val="00231343"/>
    <w:rsid w:val="00231BC6"/>
    <w:rsid w:val="002324F0"/>
    <w:rsid w:val="0023323D"/>
    <w:rsid w:val="002332D1"/>
    <w:rsid w:val="0023382B"/>
    <w:rsid w:val="002338B0"/>
    <w:rsid w:val="002338EA"/>
    <w:rsid w:val="002339C1"/>
    <w:rsid w:val="002342AF"/>
    <w:rsid w:val="002353D1"/>
    <w:rsid w:val="002356DA"/>
    <w:rsid w:val="00235EC6"/>
    <w:rsid w:val="00240312"/>
    <w:rsid w:val="0024166A"/>
    <w:rsid w:val="0024189F"/>
    <w:rsid w:val="00242CEF"/>
    <w:rsid w:val="00242FF0"/>
    <w:rsid w:val="002431A7"/>
    <w:rsid w:val="00243568"/>
    <w:rsid w:val="00243BB9"/>
    <w:rsid w:val="0024409E"/>
    <w:rsid w:val="00245049"/>
    <w:rsid w:val="002459CD"/>
    <w:rsid w:val="00246AD5"/>
    <w:rsid w:val="00246C42"/>
    <w:rsid w:val="00247692"/>
    <w:rsid w:val="002522FA"/>
    <w:rsid w:val="00253CEC"/>
    <w:rsid w:val="002549A5"/>
    <w:rsid w:val="002553EB"/>
    <w:rsid w:val="002573BE"/>
    <w:rsid w:val="00257BD2"/>
    <w:rsid w:val="00260136"/>
    <w:rsid w:val="00260254"/>
    <w:rsid w:val="00261A40"/>
    <w:rsid w:val="00261E8B"/>
    <w:rsid w:val="002627BB"/>
    <w:rsid w:val="002629C4"/>
    <w:rsid w:val="0026342C"/>
    <w:rsid w:val="002659C1"/>
    <w:rsid w:val="00267A19"/>
    <w:rsid w:val="00267F57"/>
    <w:rsid w:val="00272449"/>
    <w:rsid w:val="002732B3"/>
    <w:rsid w:val="00273335"/>
    <w:rsid w:val="00275985"/>
    <w:rsid w:val="00275ED2"/>
    <w:rsid w:val="0027649B"/>
    <w:rsid w:val="002767E7"/>
    <w:rsid w:val="00277D16"/>
    <w:rsid w:val="00277DB8"/>
    <w:rsid w:val="00280A65"/>
    <w:rsid w:val="00280D10"/>
    <w:rsid w:val="002810D3"/>
    <w:rsid w:val="002814B4"/>
    <w:rsid w:val="002841F7"/>
    <w:rsid w:val="002853FE"/>
    <w:rsid w:val="00286708"/>
    <w:rsid w:val="0028748A"/>
    <w:rsid w:val="002910AF"/>
    <w:rsid w:val="00291ED2"/>
    <w:rsid w:val="002925F8"/>
    <w:rsid w:val="00292D1D"/>
    <w:rsid w:val="00293E91"/>
    <w:rsid w:val="0029495E"/>
    <w:rsid w:val="00295BED"/>
    <w:rsid w:val="00295FBC"/>
    <w:rsid w:val="00297197"/>
    <w:rsid w:val="00297973"/>
    <w:rsid w:val="00297DBD"/>
    <w:rsid w:val="002A0A9A"/>
    <w:rsid w:val="002A0E17"/>
    <w:rsid w:val="002A484D"/>
    <w:rsid w:val="002A5E44"/>
    <w:rsid w:val="002A70C8"/>
    <w:rsid w:val="002A7A60"/>
    <w:rsid w:val="002B052A"/>
    <w:rsid w:val="002B31D4"/>
    <w:rsid w:val="002B32B9"/>
    <w:rsid w:val="002B39C1"/>
    <w:rsid w:val="002B3A27"/>
    <w:rsid w:val="002B5A21"/>
    <w:rsid w:val="002B5FD9"/>
    <w:rsid w:val="002B60D6"/>
    <w:rsid w:val="002B613C"/>
    <w:rsid w:val="002B6677"/>
    <w:rsid w:val="002B6C3F"/>
    <w:rsid w:val="002C298B"/>
    <w:rsid w:val="002C2BC1"/>
    <w:rsid w:val="002C48FE"/>
    <w:rsid w:val="002C4D78"/>
    <w:rsid w:val="002C6049"/>
    <w:rsid w:val="002C6102"/>
    <w:rsid w:val="002C6433"/>
    <w:rsid w:val="002C6896"/>
    <w:rsid w:val="002C7166"/>
    <w:rsid w:val="002C7381"/>
    <w:rsid w:val="002C74EA"/>
    <w:rsid w:val="002D0120"/>
    <w:rsid w:val="002D0148"/>
    <w:rsid w:val="002D0AFC"/>
    <w:rsid w:val="002D1BC0"/>
    <w:rsid w:val="002D27CD"/>
    <w:rsid w:val="002D5CBE"/>
    <w:rsid w:val="002D60AB"/>
    <w:rsid w:val="002D6274"/>
    <w:rsid w:val="002D7814"/>
    <w:rsid w:val="002D7DA4"/>
    <w:rsid w:val="002E06BB"/>
    <w:rsid w:val="002E1504"/>
    <w:rsid w:val="002E15B5"/>
    <w:rsid w:val="002E3036"/>
    <w:rsid w:val="002E37AE"/>
    <w:rsid w:val="002E3C15"/>
    <w:rsid w:val="002E4B7A"/>
    <w:rsid w:val="002E77DF"/>
    <w:rsid w:val="002E7922"/>
    <w:rsid w:val="002F08F2"/>
    <w:rsid w:val="002F14AF"/>
    <w:rsid w:val="002F218A"/>
    <w:rsid w:val="002F268C"/>
    <w:rsid w:val="002F3C16"/>
    <w:rsid w:val="002F53A1"/>
    <w:rsid w:val="002F5660"/>
    <w:rsid w:val="002F5A77"/>
    <w:rsid w:val="002F68D9"/>
    <w:rsid w:val="002F7397"/>
    <w:rsid w:val="00300661"/>
    <w:rsid w:val="00300C16"/>
    <w:rsid w:val="00300DE1"/>
    <w:rsid w:val="00304220"/>
    <w:rsid w:val="003050EB"/>
    <w:rsid w:val="003058E5"/>
    <w:rsid w:val="003062F3"/>
    <w:rsid w:val="00306A6B"/>
    <w:rsid w:val="00310DF6"/>
    <w:rsid w:val="00312784"/>
    <w:rsid w:val="003131A1"/>
    <w:rsid w:val="00313BBE"/>
    <w:rsid w:val="0031444D"/>
    <w:rsid w:val="0031638F"/>
    <w:rsid w:val="00317376"/>
    <w:rsid w:val="003209A0"/>
    <w:rsid w:val="00320D31"/>
    <w:rsid w:val="00321F64"/>
    <w:rsid w:val="00322526"/>
    <w:rsid w:val="0032252D"/>
    <w:rsid w:val="00322677"/>
    <w:rsid w:val="003251D9"/>
    <w:rsid w:val="00331AB5"/>
    <w:rsid w:val="00333B3B"/>
    <w:rsid w:val="003342D1"/>
    <w:rsid w:val="00334A05"/>
    <w:rsid w:val="00336931"/>
    <w:rsid w:val="00337E82"/>
    <w:rsid w:val="003418DC"/>
    <w:rsid w:val="00342293"/>
    <w:rsid w:val="0034289B"/>
    <w:rsid w:val="003445B3"/>
    <w:rsid w:val="00345E55"/>
    <w:rsid w:val="0034718A"/>
    <w:rsid w:val="00350829"/>
    <w:rsid w:val="00350F2E"/>
    <w:rsid w:val="00351C5A"/>
    <w:rsid w:val="003526DB"/>
    <w:rsid w:val="00353CE0"/>
    <w:rsid w:val="00354D6A"/>
    <w:rsid w:val="00355124"/>
    <w:rsid w:val="003557B9"/>
    <w:rsid w:val="00356AE0"/>
    <w:rsid w:val="00360011"/>
    <w:rsid w:val="003626BC"/>
    <w:rsid w:val="00362A22"/>
    <w:rsid w:val="00363B21"/>
    <w:rsid w:val="003641F0"/>
    <w:rsid w:val="003643BD"/>
    <w:rsid w:val="00365CDB"/>
    <w:rsid w:val="00366B5D"/>
    <w:rsid w:val="00367ECC"/>
    <w:rsid w:val="003704C4"/>
    <w:rsid w:val="00370FA8"/>
    <w:rsid w:val="003723D1"/>
    <w:rsid w:val="00373AAA"/>
    <w:rsid w:val="00373ACF"/>
    <w:rsid w:val="00373C3D"/>
    <w:rsid w:val="0037448C"/>
    <w:rsid w:val="0037496A"/>
    <w:rsid w:val="00375199"/>
    <w:rsid w:val="003755FC"/>
    <w:rsid w:val="00375F20"/>
    <w:rsid w:val="003773A4"/>
    <w:rsid w:val="003775A1"/>
    <w:rsid w:val="003777F5"/>
    <w:rsid w:val="00377F5D"/>
    <w:rsid w:val="003811D0"/>
    <w:rsid w:val="00382814"/>
    <w:rsid w:val="0038453F"/>
    <w:rsid w:val="00384645"/>
    <w:rsid w:val="00384874"/>
    <w:rsid w:val="003849FB"/>
    <w:rsid w:val="00385A83"/>
    <w:rsid w:val="00385A89"/>
    <w:rsid w:val="00386199"/>
    <w:rsid w:val="0038746A"/>
    <w:rsid w:val="003905EA"/>
    <w:rsid w:val="00390EB0"/>
    <w:rsid w:val="00391467"/>
    <w:rsid w:val="00391ADA"/>
    <w:rsid w:val="00391BC3"/>
    <w:rsid w:val="00392548"/>
    <w:rsid w:val="00392846"/>
    <w:rsid w:val="00393624"/>
    <w:rsid w:val="00393650"/>
    <w:rsid w:val="00393C53"/>
    <w:rsid w:val="0039509A"/>
    <w:rsid w:val="00397320"/>
    <w:rsid w:val="00397BA3"/>
    <w:rsid w:val="00397E95"/>
    <w:rsid w:val="003A2124"/>
    <w:rsid w:val="003A2327"/>
    <w:rsid w:val="003A2557"/>
    <w:rsid w:val="003A3CF3"/>
    <w:rsid w:val="003A3E1E"/>
    <w:rsid w:val="003A4330"/>
    <w:rsid w:val="003A458D"/>
    <w:rsid w:val="003A4E45"/>
    <w:rsid w:val="003A5146"/>
    <w:rsid w:val="003A5680"/>
    <w:rsid w:val="003A67C4"/>
    <w:rsid w:val="003A70EE"/>
    <w:rsid w:val="003A7190"/>
    <w:rsid w:val="003A7CFC"/>
    <w:rsid w:val="003B1A51"/>
    <w:rsid w:val="003B1FC1"/>
    <w:rsid w:val="003B581F"/>
    <w:rsid w:val="003C0C51"/>
    <w:rsid w:val="003C23E1"/>
    <w:rsid w:val="003C25CF"/>
    <w:rsid w:val="003C30DB"/>
    <w:rsid w:val="003C4EC1"/>
    <w:rsid w:val="003C5782"/>
    <w:rsid w:val="003C6BC0"/>
    <w:rsid w:val="003C6E84"/>
    <w:rsid w:val="003C7DF3"/>
    <w:rsid w:val="003D0336"/>
    <w:rsid w:val="003D0654"/>
    <w:rsid w:val="003D1530"/>
    <w:rsid w:val="003D2642"/>
    <w:rsid w:val="003D2DE6"/>
    <w:rsid w:val="003D4F1C"/>
    <w:rsid w:val="003D7895"/>
    <w:rsid w:val="003D7C67"/>
    <w:rsid w:val="003E0601"/>
    <w:rsid w:val="003E1419"/>
    <w:rsid w:val="003E1B64"/>
    <w:rsid w:val="003E21B7"/>
    <w:rsid w:val="003E2A61"/>
    <w:rsid w:val="003E2D1C"/>
    <w:rsid w:val="003E3049"/>
    <w:rsid w:val="003E3769"/>
    <w:rsid w:val="003E3C3F"/>
    <w:rsid w:val="003E404D"/>
    <w:rsid w:val="003E408A"/>
    <w:rsid w:val="003E433E"/>
    <w:rsid w:val="003E4528"/>
    <w:rsid w:val="003E4532"/>
    <w:rsid w:val="003E6247"/>
    <w:rsid w:val="003E65C7"/>
    <w:rsid w:val="003F0099"/>
    <w:rsid w:val="003F0E18"/>
    <w:rsid w:val="003F1C6E"/>
    <w:rsid w:val="003F2009"/>
    <w:rsid w:val="003F3678"/>
    <w:rsid w:val="003F3995"/>
    <w:rsid w:val="003F3F22"/>
    <w:rsid w:val="003F488F"/>
    <w:rsid w:val="003F6A31"/>
    <w:rsid w:val="003F6B96"/>
    <w:rsid w:val="00400A0C"/>
    <w:rsid w:val="00400FFC"/>
    <w:rsid w:val="0040185E"/>
    <w:rsid w:val="004018A6"/>
    <w:rsid w:val="00401CAE"/>
    <w:rsid w:val="00401F24"/>
    <w:rsid w:val="00402030"/>
    <w:rsid w:val="0040247A"/>
    <w:rsid w:val="0040358A"/>
    <w:rsid w:val="00403FE2"/>
    <w:rsid w:val="004049E6"/>
    <w:rsid w:val="004072AE"/>
    <w:rsid w:val="00407CA1"/>
    <w:rsid w:val="00410006"/>
    <w:rsid w:val="00410AD3"/>
    <w:rsid w:val="00412382"/>
    <w:rsid w:val="00412E51"/>
    <w:rsid w:val="004130E9"/>
    <w:rsid w:val="00413866"/>
    <w:rsid w:val="00413AFE"/>
    <w:rsid w:val="00414C33"/>
    <w:rsid w:val="00415392"/>
    <w:rsid w:val="00415A92"/>
    <w:rsid w:val="0041780E"/>
    <w:rsid w:val="00420AD4"/>
    <w:rsid w:val="00421C79"/>
    <w:rsid w:val="004222AB"/>
    <w:rsid w:val="00426086"/>
    <w:rsid w:val="004275C7"/>
    <w:rsid w:val="00427DA3"/>
    <w:rsid w:val="004310D4"/>
    <w:rsid w:val="004318C1"/>
    <w:rsid w:val="00433794"/>
    <w:rsid w:val="004345D4"/>
    <w:rsid w:val="00434A03"/>
    <w:rsid w:val="004355A9"/>
    <w:rsid w:val="00437D4D"/>
    <w:rsid w:val="0044145D"/>
    <w:rsid w:val="0044158A"/>
    <w:rsid w:val="00441B4E"/>
    <w:rsid w:val="00441CBF"/>
    <w:rsid w:val="004421E6"/>
    <w:rsid w:val="0044240E"/>
    <w:rsid w:val="00443A25"/>
    <w:rsid w:val="00444358"/>
    <w:rsid w:val="00444C71"/>
    <w:rsid w:val="0044536E"/>
    <w:rsid w:val="0044585B"/>
    <w:rsid w:val="00446C85"/>
    <w:rsid w:val="00447720"/>
    <w:rsid w:val="00447AD7"/>
    <w:rsid w:val="0045045D"/>
    <w:rsid w:val="00452035"/>
    <w:rsid w:val="004526E5"/>
    <w:rsid w:val="00453B6F"/>
    <w:rsid w:val="0045473C"/>
    <w:rsid w:val="004561BE"/>
    <w:rsid w:val="00457754"/>
    <w:rsid w:val="0046079D"/>
    <w:rsid w:val="00460DD2"/>
    <w:rsid w:val="00461E52"/>
    <w:rsid w:val="00463931"/>
    <w:rsid w:val="00463BB0"/>
    <w:rsid w:val="00466DEC"/>
    <w:rsid w:val="004710D1"/>
    <w:rsid w:val="00471414"/>
    <w:rsid w:val="0047168F"/>
    <w:rsid w:val="00471790"/>
    <w:rsid w:val="0047198A"/>
    <w:rsid w:val="00471C16"/>
    <w:rsid w:val="00472587"/>
    <w:rsid w:val="0047484A"/>
    <w:rsid w:val="00474D9F"/>
    <w:rsid w:val="00474F3C"/>
    <w:rsid w:val="00475229"/>
    <w:rsid w:val="00477904"/>
    <w:rsid w:val="00477CC3"/>
    <w:rsid w:val="0048199C"/>
    <w:rsid w:val="004827E7"/>
    <w:rsid w:val="00482835"/>
    <w:rsid w:val="00482E00"/>
    <w:rsid w:val="004835B3"/>
    <w:rsid w:val="00483E3A"/>
    <w:rsid w:val="00483E66"/>
    <w:rsid w:val="004840A8"/>
    <w:rsid w:val="00484D8A"/>
    <w:rsid w:val="00484E27"/>
    <w:rsid w:val="00485395"/>
    <w:rsid w:val="0048656F"/>
    <w:rsid w:val="0048763F"/>
    <w:rsid w:val="00487F75"/>
    <w:rsid w:val="00490437"/>
    <w:rsid w:val="0049058D"/>
    <w:rsid w:val="00493A99"/>
    <w:rsid w:val="0049408D"/>
    <w:rsid w:val="004946FB"/>
    <w:rsid w:val="00495C1E"/>
    <w:rsid w:val="004963F8"/>
    <w:rsid w:val="004A0675"/>
    <w:rsid w:val="004A0D29"/>
    <w:rsid w:val="004A127C"/>
    <w:rsid w:val="004A2304"/>
    <w:rsid w:val="004A2AB6"/>
    <w:rsid w:val="004A2CEF"/>
    <w:rsid w:val="004A2E29"/>
    <w:rsid w:val="004A36C1"/>
    <w:rsid w:val="004A4CF3"/>
    <w:rsid w:val="004A501C"/>
    <w:rsid w:val="004A5097"/>
    <w:rsid w:val="004A6251"/>
    <w:rsid w:val="004A67AD"/>
    <w:rsid w:val="004A737E"/>
    <w:rsid w:val="004B07DD"/>
    <w:rsid w:val="004B0B1F"/>
    <w:rsid w:val="004B1545"/>
    <w:rsid w:val="004B1694"/>
    <w:rsid w:val="004B1B19"/>
    <w:rsid w:val="004B469E"/>
    <w:rsid w:val="004B577C"/>
    <w:rsid w:val="004B5AC4"/>
    <w:rsid w:val="004B5B6F"/>
    <w:rsid w:val="004B6526"/>
    <w:rsid w:val="004B67E7"/>
    <w:rsid w:val="004C2241"/>
    <w:rsid w:val="004C33CB"/>
    <w:rsid w:val="004C4A2F"/>
    <w:rsid w:val="004C5FF4"/>
    <w:rsid w:val="004C6062"/>
    <w:rsid w:val="004D0723"/>
    <w:rsid w:val="004D1615"/>
    <w:rsid w:val="004D1947"/>
    <w:rsid w:val="004D1C0D"/>
    <w:rsid w:val="004D1EE6"/>
    <w:rsid w:val="004D2009"/>
    <w:rsid w:val="004D2753"/>
    <w:rsid w:val="004D300E"/>
    <w:rsid w:val="004D3147"/>
    <w:rsid w:val="004D3404"/>
    <w:rsid w:val="004D3972"/>
    <w:rsid w:val="004D4029"/>
    <w:rsid w:val="004D4C0D"/>
    <w:rsid w:val="004D51F3"/>
    <w:rsid w:val="004D5E7B"/>
    <w:rsid w:val="004D7F29"/>
    <w:rsid w:val="004E0019"/>
    <w:rsid w:val="004E073F"/>
    <w:rsid w:val="004E16B6"/>
    <w:rsid w:val="004E1874"/>
    <w:rsid w:val="004E1EA7"/>
    <w:rsid w:val="004E2638"/>
    <w:rsid w:val="004E616E"/>
    <w:rsid w:val="004E7FA1"/>
    <w:rsid w:val="004F0048"/>
    <w:rsid w:val="004F045C"/>
    <w:rsid w:val="004F1917"/>
    <w:rsid w:val="004F2D29"/>
    <w:rsid w:val="004F2EF3"/>
    <w:rsid w:val="004F2F80"/>
    <w:rsid w:val="004F31A9"/>
    <w:rsid w:val="004F5298"/>
    <w:rsid w:val="004F67A1"/>
    <w:rsid w:val="004F6ACF"/>
    <w:rsid w:val="004F6F93"/>
    <w:rsid w:val="005042D5"/>
    <w:rsid w:val="00505085"/>
    <w:rsid w:val="005069D4"/>
    <w:rsid w:val="00507BC2"/>
    <w:rsid w:val="0051183D"/>
    <w:rsid w:val="00512670"/>
    <w:rsid w:val="00513358"/>
    <w:rsid w:val="005139E1"/>
    <w:rsid w:val="00515464"/>
    <w:rsid w:val="005161E5"/>
    <w:rsid w:val="00516D41"/>
    <w:rsid w:val="00516DE9"/>
    <w:rsid w:val="00517682"/>
    <w:rsid w:val="00517D1F"/>
    <w:rsid w:val="00517DB5"/>
    <w:rsid w:val="0052091F"/>
    <w:rsid w:val="00520F92"/>
    <w:rsid w:val="005214F9"/>
    <w:rsid w:val="00521E59"/>
    <w:rsid w:val="00522A0A"/>
    <w:rsid w:val="00522FD1"/>
    <w:rsid w:val="00523930"/>
    <w:rsid w:val="00524A9D"/>
    <w:rsid w:val="0052523A"/>
    <w:rsid w:val="005252B7"/>
    <w:rsid w:val="00525ADE"/>
    <w:rsid w:val="00525C8D"/>
    <w:rsid w:val="00526444"/>
    <w:rsid w:val="00526671"/>
    <w:rsid w:val="00526A6D"/>
    <w:rsid w:val="0052719D"/>
    <w:rsid w:val="00530766"/>
    <w:rsid w:val="00531053"/>
    <w:rsid w:val="0053107F"/>
    <w:rsid w:val="00531DFF"/>
    <w:rsid w:val="005325D2"/>
    <w:rsid w:val="00532E14"/>
    <w:rsid w:val="00533DFA"/>
    <w:rsid w:val="00534BBF"/>
    <w:rsid w:val="00535316"/>
    <w:rsid w:val="00535486"/>
    <w:rsid w:val="00536215"/>
    <w:rsid w:val="005371DA"/>
    <w:rsid w:val="0053722C"/>
    <w:rsid w:val="00537939"/>
    <w:rsid w:val="005402EF"/>
    <w:rsid w:val="0054038A"/>
    <w:rsid w:val="005407BB"/>
    <w:rsid w:val="00540AA4"/>
    <w:rsid w:val="005411BA"/>
    <w:rsid w:val="005417B8"/>
    <w:rsid w:val="00541C46"/>
    <w:rsid w:val="00541F91"/>
    <w:rsid w:val="00542DEB"/>
    <w:rsid w:val="00543417"/>
    <w:rsid w:val="00543718"/>
    <w:rsid w:val="005439FE"/>
    <w:rsid w:val="00543A3E"/>
    <w:rsid w:val="0054459B"/>
    <w:rsid w:val="00544934"/>
    <w:rsid w:val="005449BE"/>
    <w:rsid w:val="00544B83"/>
    <w:rsid w:val="0054520E"/>
    <w:rsid w:val="00546892"/>
    <w:rsid w:val="005477F9"/>
    <w:rsid w:val="00547DEF"/>
    <w:rsid w:val="00550037"/>
    <w:rsid w:val="0055076A"/>
    <w:rsid w:val="00553158"/>
    <w:rsid w:val="00555D02"/>
    <w:rsid w:val="005560A0"/>
    <w:rsid w:val="00556E57"/>
    <w:rsid w:val="00556F3E"/>
    <w:rsid w:val="005606FF"/>
    <w:rsid w:val="0056133A"/>
    <w:rsid w:val="0056160D"/>
    <w:rsid w:val="00562140"/>
    <w:rsid w:val="00564850"/>
    <w:rsid w:val="00565414"/>
    <w:rsid w:val="00566475"/>
    <w:rsid w:val="005669F1"/>
    <w:rsid w:val="0056713C"/>
    <w:rsid w:val="0056759A"/>
    <w:rsid w:val="00567D3C"/>
    <w:rsid w:val="00570B7F"/>
    <w:rsid w:val="00571763"/>
    <w:rsid w:val="005718D0"/>
    <w:rsid w:val="00572BB1"/>
    <w:rsid w:val="005739CB"/>
    <w:rsid w:val="00574950"/>
    <w:rsid w:val="0057505B"/>
    <w:rsid w:val="005757AA"/>
    <w:rsid w:val="00575D8F"/>
    <w:rsid w:val="00576DB8"/>
    <w:rsid w:val="00576F27"/>
    <w:rsid w:val="005835BE"/>
    <w:rsid w:val="005836A8"/>
    <w:rsid w:val="00583B90"/>
    <w:rsid w:val="00583EEB"/>
    <w:rsid w:val="0058525C"/>
    <w:rsid w:val="005868A6"/>
    <w:rsid w:val="00586B9D"/>
    <w:rsid w:val="0058734A"/>
    <w:rsid w:val="00587D01"/>
    <w:rsid w:val="00592768"/>
    <w:rsid w:val="00594C3A"/>
    <w:rsid w:val="00594CF5"/>
    <w:rsid w:val="00596220"/>
    <w:rsid w:val="00597BB9"/>
    <w:rsid w:val="005A015F"/>
    <w:rsid w:val="005A04D9"/>
    <w:rsid w:val="005A10E8"/>
    <w:rsid w:val="005A35B7"/>
    <w:rsid w:val="005A362F"/>
    <w:rsid w:val="005A3CB9"/>
    <w:rsid w:val="005A5A87"/>
    <w:rsid w:val="005A6470"/>
    <w:rsid w:val="005A6687"/>
    <w:rsid w:val="005A6934"/>
    <w:rsid w:val="005A771E"/>
    <w:rsid w:val="005B1783"/>
    <w:rsid w:val="005B3198"/>
    <w:rsid w:val="005B522C"/>
    <w:rsid w:val="005B7064"/>
    <w:rsid w:val="005C0B3D"/>
    <w:rsid w:val="005C1CD1"/>
    <w:rsid w:val="005C2935"/>
    <w:rsid w:val="005C2B9C"/>
    <w:rsid w:val="005C2DDB"/>
    <w:rsid w:val="005C3530"/>
    <w:rsid w:val="005C3536"/>
    <w:rsid w:val="005C393B"/>
    <w:rsid w:val="005C39DB"/>
    <w:rsid w:val="005C540F"/>
    <w:rsid w:val="005C59D6"/>
    <w:rsid w:val="005C613E"/>
    <w:rsid w:val="005C6CC6"/>
    <w:rsid w:val="005D0E0C"/>
    <w:rsid w:val="005D249E"/>
    <w:rsid w:val="005D31FE"/>
    <w:rsid w:val="005D3420"/>
    <w:rsid w:val="005D3C9F"/>
    <w:rsid w:val="005D3ED0"/>
    <w:rsid w:val="005D4236"/>
    <w:rsid w:val="005D68E4"/>
    <w:rsid w:val="005D6E53"/>
    <w:rsid w:val="005D7A80"/>
    <w:rsid w:val="005D7C3B"/>
    <w:rsid w:val="005E05B9"/>
    <w:rsid w:val="005E1520"/>
    <w:rsid w:val="005E167F"/>
    <w:rsid w:val="005E3245"/>
    <w:rsid w:val="005E3ED0"/>
    <w:rsid w:val="005E4259"/>
    <w:rsid w:val="005E5AF4"/>
    <w:rsid w:val="005E6081"/>
    <w:rsid w:val="005E6A0A"/>
    <w:rsid w:val="005E76FA"/>
    <w:rsid w:val="005F0297"/>
    <w:rsid w:val="005F2879"/>
    <w:rsid w:val="005F2A25"/>
    <w:rsid w:val="005F307C"/>
    <w:rsid w:val="005F3087"/>
    <w:rsid w:val="005F38B5"/>
    <w:rsid w:val="005F5F16"/>
    <w:rsid w:val="005F656E"/>
    <w:rsid w:val="005F7524"/>
    <w:rsid w:val="005F764A"/>
    <w:rsid w:val="006004E8"/>
    <w:rsid w:val="00600BD3"/>
    <w:rsid w:val="00600DB0"/>
    <w:rsid w:val="00601FA2"/>
    <w:rsid w:val="00602DF9"/>
    <w:rsid w:val="0060457B"/>
    <w:rsid w:val="00604987"/>
    <w:rsid w:val="00604A3D"/>
    <w:rsid w:val="00604B7C"/>
    <w:rsid w:val="00604DDC"/>
    <w:rsid w:val="00605C1D"/>
    <w:rsid w:val="006060DF"/>
    <w:rsid w:val="0060662E"/>
    <w:rsid w:val="00613330"/>
    <w:rsid w:val="00615608"/>
    <w:rsid w:val="00615DA9"/>
    <w:rsid w:val="0061618D"/>
    <w:rsid w:val="00616F42"/>
    <w:rsid w:val="0061710F"/>
    <w:rsid w:val="00617382"/>
    <w:rsid w:val="00620E55"/>
    <w:rsid w:val="0062120F"/>
    <w:rsid w:val="00621F04"/>
    <w:rsid w:val="00622977"/>
    <w:rsid w:val="00622D41"/>
    <w:rsid w:val="0062326E"/>
    <w:rsid w:val="00624A79"/>
    <w:rsid w:val="006255D3"/>
    <w:rsid w:val="00625D78"/>
    <w:rsid w:val="006310C9"/>
    <w:rsid w:val="006332E6"/>
    <w:rsid w:val="00634463"/>
    <w:rsid w:val="006355E1"/>
    <w:rsid w:val="00636FE0"/>
    <w:rsid w:val="00640EE6"/>
    <w:rsid w:val="00641BB7"/>
    <w:rsid w:val="00642A7B"/>
    <w:rsid w:val="00643393"/>
    <w:rsid w:val="00643CA6"/>
    <w:rsid w:val="0064535A"/>
    <w:rsid w:val="00646690"/>
    <w:rsid w:val="00646813"/>
    <w:rsid w:val="00647B20"/>
    <w:rsid w:val="00647BB1"/>
    <w:rsid w:val="00647F14"/>
    <w:rsid w:val="00650E6F"/>
    <w:rsid w:val="00652A18"/>
    <w:rsid w:val="00652CCB"/>
    <w:rsid w:val="00653D94"/>
    <w:rsid w:val="006540E3"/>
    <w:rsid w:val="006552E1"/>
    <w:rsid w:val="006555DF"/>
    <w:rsid w:val="0065685A"/>
    <w:rsid w:val="00660113"/>
    <w:rsid w:val="00660192"/>
    <w:rsid w:val="00660C4A"/>
    <w:rsid w:val="00664101"/>
    <w:rsid w:val="00664F09"/>
    <w:rsid w:val="00666DEE"/>
    <w:rsid w:val="006712A3"/>
    <w:rsid w:val="00672760"/>
    <w:rsid w:val="00674745"/>
    <w:rsid w:val="0067527D"/>
    <w:rsid w:val="00675B20"/>
    <w:rsid w:val="00675BA9"/>
    <w:rsid w:val="00676405"/>
    <w:rsid w:val="006766BE"/>
    <w:rsid w:val="0067690D"/>
    <w:rsid w:val="00676CD6"/>
    <w:rsid w:val="0067701C"/>
    <w:rsid w:val="006800F9"/>
    <w:rsid w:val="006821DA"/>
    <w:rsid w:val="00683B8D"/>
    <w:rsid w:val="00683CBF"/>
    <w:rsid w:val="00684086"/>
    <w:rsid w:val="0068496C"/>
    <w:rsid w:val="006864DA"/>
    <w:rsid w:val="00686537"/>
    <w:rsid w:val="006865CF"/>
    <w:rsid w:val="006866F9"/>
    <w:rsid w:val="006873F1"/>
    <w:rsid w:val="00687D63"/>
    <w:rsid w:val="00693D95"/>
    <w:rsid w:val="006942B3"/>
    <w:rsid w:val="006946C1"/>
    <w:rsid w:val="00694895"/>
    <w:rsid w:val="006951FD"/>
    <w:rsid w:val="006967FF"/>
    <w:rsid w:val="006969F9"/>
    <w:rsid w:val="00696B1E"/>
    <w:rsid w:val="00696F15"/>
    <w:rsid w:val="006A0E1E"/>
    <w:rsid w:val="006A10BA"/>
    <w:rsid w:val="006A2756"/>
    <w:rsid w:val="006A2CED"/>
    <w:rsid w:val="006A4784"/>
    <w:rsid w:val="006A4AD6"/>
    <w:rsid w:val="006A4E10"/>
    <w:rsid w:val="006A6045"/>
    <w:rsid w:val="006A68E3"/>
    <w:rsid w:val="006A7944"/>
    <w:rsid w:val="006A7FFC"/>
    <w:rsid w:val="006B01D5"/>
    <w:rsid w:val="006B0D49"/>
    <w:rsid w:val="006B1D71"/>
    <w:rsid w:val="006B2161"/>
    <w:rsid w:val="006B33DE"/>
    <w:rsid w:val="006B345E"/>
    <w:rsid w:val="006B56C8"/>
    <w:rsid w:val="006B706B"/>
    <w:rsid w:val="006B72C2"/>
    <w:rsid w:val="006C06B6"/>
    <w:rsid w:val="006C06FB"/>
    <w:rsid w:val="006C1732"/>
    <w:rsid w:val="006C17E6"/>
    <w:rsid w:val="006C25D9"/>
    <w:rsid w:val="006C2A55"/>
    <w:rsid w:val="006C508B"/>
    <w:rsid w:val="006D0234"/>
    <w:rsid w:val="006D1B63"/>
    <w:rsid w:val="006D20A7"/>
    <w:rsid w:val="006D2F7B"/>
    <w:rsid w:val="006D31E0"/>
    <w:rsid w:val="006D3F1F"/>
    <w:rsid w:val="006D4CA9"/>
    <w:rsid w:val="006D5A84"/>
    <w:rsid w:val="006D6245"/>
    <w:rsid w:val="006D6696"/>
    <w:rsid w:val="006D6A1C"/>
    <w:rsid w:val="006D701D"/>
    <w:rsid w:val="006D7EEC"/>
    <w:rsid w:val="006E21B1"/>
    <w:rsid w:val="006E3D51"/>
    <w:rsid w:val="006E4C98"/>
    <w:rsid w:val="006F0169"/>
    <w:rsid w:val="006F0504"/>
    <w:rsid w:val="006F0E5B"/>
    <w:rsid w:val="006F1504"/>
    <w:rsid w:val="006F2814"/>
    <w:rsid w:val="006F2EBA"/>
    <w:rsid w:val="006F3EAB"/>
    <w:rsid w:val="006F4664"/>
    <w:rsid w:val="006F529D"/>
    <w:rsid w:val="006F52F0"/>
    <w:rsid w:val="006F6A35"/>
    <w:rsid w:val="006F723E"/>
    <w:rsid w:val="006F7A26"/>
    <w:rsid w:val="00700168"/>
    <w:rsid w:val="00701837"/>
    <w:rsid w:val="00701E03"/>
    <w:rsid w:val="00702DE2"/>
    <w:rsid w:val="007032CC"/>
    <w:rsid w:val="007041C8"/>
    <w:rsid w:val="00706448"/>
    <w:rsid w:val="00711BC7"/>
    <w:rsid w:val="00712FF2"/>
    <w:rsid w:val="00714096"/>
    <w:rsid w:val="00715884"/>
    <w:rsid w:val="00717EDC"/>
    <w:rsid w:val="00720427"/>
    <w:rsid w:val="007211F7"/>
    <w:rsid w:val="00721D33"/>
    <w:rsid w:val="007227A4"/>
    <w:rsid w:val="00723133"/>
    <w:rsid w:val="00723394"/>
    <w:rsid w:val="00723401"/>
    <w:rsid w:val="00723BD5"/>
    <w:rsid w:val="00725C66"/>
    <w:rsid w:val="007266EB"/>
    <w:rsid w:val="0072671B"/>
    <w:rsid w:val="00726F27"/>
    <w:rsid w:val="00732257"/>
    <w:rsid w:val="00733271"/>
    <w:rsid w:val="00735099"/>
    <w:rsid w:val="0073588E"/>
    <w:rsid w:val="00735F60"/>
    <w:rsid w:val="00736499"/>
    <w:rsid w:val="00736A16"/>
    <w:rsid w:val="00741780"/>
    <w:rsid w:val="00742DF6"/>
    <w:rsid w:val="00743001"/>
    <w:rsid w:val="0074312F"/>
    <w:rsid w:val="007440EF"/>
    <w:rsid w:val="007443AF"/>
    <w:rsid w:val="00744BD9"/>
    <w:rsid w:val="00746286"/>
    <w:rsid w:val="00750D3B"/>
    <w:rsid w:val="00757C39"/>
    <w:rsid w:val="0076023F"/>
    <w:rsid w:val="007605A3"/>
    <w:rsid w:val="00761135"/>
    <w:rsid w:val="00761E50"/>
    <w:rsid w:val="0076295D"/>
    <w:rsid w:val="0076328F"/>
    <w:rsid w:val="00765141"/>
    <w:rsid w:val="00765A6F"/>
    <w:rsid w:val="007704C1"/>
    <w:rsid w:val="007704E8"/>
    <w:rsid w:val="007705CF"/>
    <w:rsid w:val="00770F66"/>
    <w:rsid w:val="0077152A"/>
    <w:rsid w:val="00773EC1"/>
    <w:rsid w:val="00774C9A"/>
    <w:rsid w:val="00775FC1"/>
    <w:rsid w:val="007761EA"/>
    <w:rsid w:val="007765C8"/>
    <w:rsid w:val="0077763A"/>
    <w:rsid w:val="00777CCC"/>
    <w:rsid w:val="00781A11"/>
    <w:rsid w:val="00781BD1"/>
    <w:rsid w:val="00781CEC"/>
    <w:rsid w:val="00781FAF"/>
    <w:rsid w:val="00786DC8"/>
    <w:rsid w:val="007917AA"/>
    <w:rsid w:val="00791B83"/>
    <w:rsid w:val="00791FA3"/>
    <w:rsid w:val="007928AC"/>
    <w:rsid w:val="00793AE7"/>
    <w:rsid w:val="00793ECC"/>
    <w:rsid w:val="00794F68"/>
    <w:rsid w:val="00795026"/>
    <w:rsid w:val="0079531F"/>
    <w:rsid w:val="0079711B"/>
    <w:rsid w:val="00797E1B"/>
    <w:rsid w:val="007A011F"/>
    <w:rsid w:val="007A0BA6"/>
    <w:rsid w:val="007A16A9"/>
    <w:rsid w:val="007A33CF"/>
    <w:rsid w:val="007A351F"/>
    <w:rsid w:val="007A4042"/>
    <w:rsid w:val="007A4069"/>
    <w:rsid w:val="007A4310"/>
    <w:rsid w:val="007A587D"/>
    <w:rsid w:val="007A5C20"/>
    <w:rsid w:val="007A5DB0"/>
    <w:rsid w:val="007A60DB"/>
    <w:rsid w:val="007A6986"/>
    <w:rsid w:val="007A6A90"/>
    <w:rsid w:val="007A7B02"/>
    <w:rsid w:val="007B13F6"/>
    <w:rsid w:val="007B22EE"/>
    <w:rsid w:val="007B3264"/>
    <w:rsid w:val="007B33BD"/>
    <w:rsid w:val="007B5BFE"/>
    <w:rsid w:val="007B62E6"/>
    <w:rsid w:val="007B6E37"/>
    <w:rsid w:val="007B6E64"/>
    <w:rsid w:val="007B7E3A"/>
    <w:rsid w:val="007C0CEF"/>
    <w:rsid w:val="007C1620"/>
    <w:rsid w:val="007C1A55"/>
    <w:rsid w:val="007C2286"/>
    <w:rsid w:val="007C4865"/>
    <w:rsid w:val="007C6A6E"/>
    <w:rsid w:val="007C6F82"/>
    <w:rsid w:val="007C78F9"/>
    <w:rsid w:val="007C79DE"/>
    <w:rsid w:val="007D052E"/>
    <w:rsid w:val="007D0A6A"/>
    <w:rsid w:val="007D273C"/>
    <w:rsid w:val="007D3DA5"/>
    <w:rsid w:val="007D497D"/>
    <w:rsid w:val="007D599C"/>
    <w:rsid w:val="007D60B5"/>
    <w:rsid w:val="007D6336"/>
    <w:rsid w:val="007D7E47"/>
    <w:rsid w:val="007E004F"/>
    <w:rsid w:val="007E0BC6"/>
    <w:rsid w:val="007E19A1"/>
    <w:rsid w:val="007E3563"/>
    <w:rsid w:val="007E48BC"/>
    <w:rsid w:val="007E4949"/>
    <w:rsid w:val="007E6372"/>
    <w:rsid w:val="007E6DDF"/>
    <w:rsid w:val="007E7A12"/>
    <w:rsid w:val="007F0A44"/>
    <w:rsid w:val="007F0B08"/>
    <w:rsid w:val="007F1FE0"/>
    <w:rsid w:val="007F20AB"/>
    <w:rsid w:val="007F2559"/>
    <w:rsid w:val="007F27E8"/>
    <w:rsid w:val="007F39FB"/>
    <w:rsid w:val="007F3FFA"/>
    <w:rsid w:val="007F4254"/>
    <w:rsid w:val="007F4EA2"/>
    <w:rsid w:val="007F6F36"/>
    <w:rsid w:val="007F727A"/>
    <w:rsid w:val="007F752F"/>
    <w:rsid w:val="007F7FD4"/>
    <w:rsid w:val="0080064E"/>
    <w:rsid w:val="00800DD6"/>
    <w:rsid w:val="00801D39"/>
    <w:rsid w:val="00803A79"/>
    <w:rsid w:val="00803E2E"/>
    <w:rsid w:val="00811BCA"/>
    <w:rsid w:val="008120F4"/>
    <w:rsid w:val="008121E0"/>
    <w:rsid w:val="00812FB9"/>
    <w:rsid w:val="008132AD"/>
    <w:rsid w:val="00813519"/>
    <w:rsid w:val="008142DF"/>
    <w:rsid w:val="008159C2"/>
    <w:rsid w:val="00820910"/>
    <w:rsid w:val="008215E9"/>
    <w:rsid w:val="00822136"/>
    <w:rsid w:val="0082257C"/>
    <w:rsid w:val="00823883"/>
    <w:rsid w:val="00823EC2"/>
    <w:rsid w:val="008265F7"/>
    <w:rsid w:val="00826C2B"/>
    <w:rsid w:val="0082706B"/>
    <w:rsid w:val="0082721A"/>
    <w:rsid w:val="008310ED"/>
    <w:rsid w:val="00840484"/>
    <w:rsid w:val="00840FE3"/>
    <w:rsid w:val="0084230C"/>
    <w:rsid w:val="00842776"/>
    <w:rsid w:val="00843186"/>
    <w:rsid w:val="008437C4"/>
    <w:rsid w:val="008441D3"/>
    <w:rsid w:val="008466CB"/>
    <w:rsid w:val="00846AF9"/>
    <w:rsid w:val="00846DD4"/>
    <w:rsid w:val="00846EB0"/>
    <w:rsid w:val="00847035"/>
    <w:rsid w:val="00850768"/>
    <w:rsid w:val="00850947"/>
    <w:rsid w:val="00850B30"/>
    <w:rsid w:val="00850C91"/>
    <w:rsid w:val="008515A2"/>
    <w:rsid w:val="00852E8A"/>
    <w:rsid w:val="0085300E"/>
    <w:rsid w:val="008538D7"/>
    <w:rsid w:val="00854B2C"/>
    <w:rsid w:val="0085553A"/>
    <w:rsid w:val="00855EA5"/>
    <w:rsid w:val="00855F21"/>
    <w:rsid w:val="00857F40"/>
    <w:rsid w:val="008602FD"/>
    <w:rsid w:val="0086233D"/>
    <w:rsid w:val="00862EEA"/>
    <w:rsid w:val="0086430B"/>
    <w:rsid w:val="00864EDD"/>
    <w:rsid w:val="00866E16"/>
    <w:rsid w:val="00866FAC"/>
    <w:rsid w:val="008675D2"/>
    <w:rsid w:val="008677AC"/>
    <w:rsid w:val="008701B2"/>
    <w:rsid w:val="00870EB9"/>
    <w:rsid w:val="0087121F"/>
    <w:rsid w:val="00871D77"/>
    <w:rsid w:val="00871E8B"/>
    <w:rsid w:val="00872895"/>
    <w:rsid w:val="008729D4"/>
    <w:rsid w:val="00872C43"/>
    <w:rsid w:val="008756AA"/>
    <w:rsid w:val="0087636D"/>
    <w:rsid w:val="00877083"/>
    <w:rsid w:val="00877E61"/>
    <w:rsid w:val="00881C75"/>
    <w:rsid w:val="00882DE7"/>
    <w:rsid w:val="008834AD"/>
    <w:rsid w:val="008865FC"/>
    <w:rsid w:val="00886BEB"/>
    <w:rsid w:val="00887848"/>
    <w:rsid w:val="00887E51"/>
    <w:rsid w:val="00891AE2"/>
    <w:rsid w:val="008923C5"/>
    <w:rsid w:val="00893C30"/>
    <w:rsid w:val="008946AD"/>
    <w:rsid w:val="0089503C"/>
    <w:rsid w:val="00895338"/>
    <w:rsid w:val="008955BC"/>
    <w:rsid w:val="00895BAF"/>
    <w:rsid w:val="008A0C95"/>
    <w:rsid w:val="008A1788"/>
    <w:rsid w:val="008A24F1"/>
    <w:rsid w:val="008A4489"/>
    <w:rsid w:val="008A5B3E"/>
    <w:rsid w:val="008A5ED7"/>
    <w:rsid w:val="008A606A"/>
    <w:rsid w:val="008A608D"/>
    <w:rsid w:val="008B0440"/>
    <w:rsid w:val="008B2E24"/>
    <w:rsid w:val="008B2E85"/>
    <w:rsid w:val="008B38BA"/>
    <w:rsid w:val="008B45B3"/>
    <w:rsid w:val="008B48AE"/>
    <w:rsid w:val="008B54DA"/>
    <w:rsid w:val="008B614C"/>
    <w:rsid w:val="008B68F3"/>
    <w:rsid w:val="008B7599"/>
    <w:rsid w:val="008B7B87"/>
    <w:rsid w:val="008C0FD9"/>
    <w:rsid w:val="008C1CB7"/>
    <w:rsid w:val="008C39AD"/>
    <w:rsid w:val="008C3EF8"/>
    <w:rsid w:val="008C49B9"/>
    <w:rsid w:val="008C6048"/>
    <w:rsid w:val="008C622B"/>
    <w:rsid w:val="008C6A7B"/>
    <w:rsid w:val="008C7E79"/>
    <w:rsid w:val="008D0575"/>
    <w:rsid w:val="008D0DE3"/>
    <w:rsid w:val="008D2D63"/>
    <w:rsid w:val="008D5F5F"/>
    <w:rsid w:val="008D6ADE"/>
    <w:rsid w:val="008E1414"/>
    <w:rsid w:val="008E21A4"/>
    <w:rsid w:val="008E30CC"/>
    <w:rsid w:val="008E3211"/>
    <w:rsid w:val="008E34B1"/>
    <w:rsid w:val="008E4386"/>
    <w:rsid w:val="008E4BA7"/>
    <w:rsid w:val="008E5B8A"/>
    <w:rsid w:val="008E68B0"/>
    <w:rsid w:val="008E6E94"/>
    <w:rsid w:val="008E740E"/>
    <w:rsid w:val="008E79C3"/>
    <w:rsid w:val="008E7B95"/>
    <w:rsid w:val="008F0BEE"/>
    <w:rsid w:val="008F477F"/>
    <w:rsid w:val="008F4D27"/>
    <w:rsid w:val="008F4EFC"/>
    <w:rsid w:val="008F624E"/>
    <w:rsid w:val="008F7133"/>
    <w:rsid w:val="00901D6F"/>
    <w:rsid w:val="009039B4"/>
    <w:rsid w:val="00903E2F"/>
    <w:rsid w:val="009040AB"/>
    <w:rsid w:val="009045BB"/>
    <w:rsid w:val="00904BAE"/>
    <w:rsid w:val="00904C99"/>
    <w:rsid w:val="00905815"/>
    <w:rsid w:val="00905CA0"/>
    <w:rsid w:val="0090754B"/>
    <w:rsid w:val="00907CB6"/>
    <w:rsid w:val="00910086"/>
    <w:rsid w:val="00910942"/>
    <w:rsid w:val="00910EE2"/>
    <w:rsid w:val="0091100E"/>
    <w:rsid w:val="009134CB"/>
    <w:rsid w:val="00914E89"/>
    <w:rsid w:val="00916EB1"/>
    <w:rsid w:val="00917AB4"/>
    <w:rsid w:val="009205C5"/>
    <w:rsid w:val="00921A71"/>
    <w:rsid w:val="00921D9D"/>
    <w:rsid w:val="00922300"/>
    <w:rsid w:val="00922D91"/>
    <w:rsid w:val="00923479"/>
    <w:rsid w:val="00923FA6"/>
    <w:rsid w:val="00924639"/>
    <w:rsid w:val="0092589F"/>
    <w:rsid w:val="00925FBE"/>
    <w:rsid w:val="0092650D"/>
    <w:rsid w:val="00926ED5"/>
    <w:rsid w:val="009304BB"/>
    <w:rsid w:val="009304C9"/>
    <w:rsid w:val="00930BBC"/>
    <w:rsid w:val="009312FE"/>
    <w:rsid w:val="0093149B"/>
    <w:rsid w:val="009318A6"/>
    <w:rsid w:val="009326DD"/>
    <w:rsid w:val="00933FE5"/>
    <w:rsid w:val="00935BAD"/>
    <w:rsid w:val="00935EE0"/>
    <w:rsid w:val="00940CC3"/>
    <w:rsid w:val="009422C5"/>
    <w:rsid w:val="00944806"/>
    <w:rsid w:val="009451E9"/>
    <w:rsid w:val="00945984"/>
    <w:rsid w:val="00945C47"/>
    <w:rsid w:val="009460B3"/>
    <w:rsid w:val="00947BC1"/>
    <w:rsid w:val="0095102C"/>
    <w:rsid w:val="0095155F"/>
    <w:rsid w:val="00951849"/>
    <w:rsid w:val="00951A1E"/>
    <w:rsid w:val="009537EB"/>
    <w:rsid w:val="00954185"/>
    <w:rsid w:val="00954343"/>
    <w:rsid w:val="00954527"/>
    <w:rsid w:val="00954A89"/>
    <w:rsid w:val="00954D81"/>
    <w:rsid w:val="00955589"/>
    <w:rsid w:val="00957273"/>
    <w:rsid w:val="0095769B"/>
    <w:rsid w:val="00960CDF"/>
    <w:rsid w:val="00961802"/>
    <w:rsid w:val="00961B33"/>
    <w:rsid w:val="00961D02"/>
    <w:rsid w:val="00961E4B"/>
    <w:rsid w:val="00962D71"/>
    <w:rsid w:val="00966CF9"/>
    <w:rsid w:val="0096776C"/>
    <w:rsid w:val="00967AE1"/>
    <w:rsid w:val="00970068"/>
    <w:rsid w:val="00971585"/>
    <w:rsid w:val="00976B16"/>
    <w:rsid w:val="00977CDD"/>
    <w:rsid w:val="00980CB5"/>
    <w:rsid w:val="00981291"/>
    <w:rsid w:val="00981324"/>
    <w:rsid w:val="009823AE"/>
    <w:rsid w:val="00982B95"/>
    <w:rsid w:val="00983B99"/>
    <w:rsid w:val="0098547E"/>
    <w:rsid w:val="00985E19"/>
    <w:rsid w:val="00986A55"/>
    <w:rsid w:val="00987311"/>
    <w:rsid w:val="0098747F"/>
    <w:rsid w:val="00987A03"/>
    <w:rsid w:val="00990632"/>
    <w:rsid w:val="009915AB"/>
    <w:rsid w:val="00991806"/>
    <w:rsid w:val="00991D0A"/>
    <w:rsid w:val="00993734"/>
    <w:rsid w:val="00993BC7"/>
    <w:rsid w:val="0099403E"/>
    <w:rsid w:val="00994B94"/>
    <w:rsid w:val="0099536E"/>
    <w:rsid w:val="00996255"/>
    <w:rsid w:val="009977CB"/>
    <w:rsid w:val="00997B64"/>
    <w:rsid w:val="00997E76"/>
    <w:rsid w:val="00997F1D"/>
    <w:rsid w:val="009A121F"/>
    <w:rsid w:val="009A2A91"/>
    <w:rsid w:val="009A3A38"/>
    <w:rsid w:val="009A3AC9"/>
    <w:rsid w:val="009A3CE0"/>
    <w:rsid w:val="009A43F8"/>
    <w:rsid w:val="009A4592"/>
    <w:rsid w:val="009A4912"/>
    <w:rsid w:val="009A4B04"/>
    <w:rsid w:val="009A4D36"/>
    <w:rsid w:val="009A4DE5"/>
    <w:rsid w:val="009A6025"/>
    <w:rsid w:val="009A6391"/>
    <w:rsid w:val="009A78D3"/>
    <w:rsid w:val="009B0D50"/>
    <w:rsid w:val="009B5ECD"/>
    <w:rsid w:val="009C0317"/>
    <w:rsid w:val="009C2627"/>
    <w:rsid w:val="009C296E"/>
    <w:rsid w:val="009C2C93"/>
    <w:rsid w:val="009C32CB"/>
    <w:rsid w:val="009C4A57"/>
    <w:rsid w:val="009C4F96"/>
    <w:rsid w:val="009C74A5"/>
    <w:rsid w:val="009C794B"/>
    <w:rsid w:val="009D07FD"/>
    <w:rsid w:val="009D1678"/>
    <w:rsid w:val="009D16BD"/>
    <w:rsid w:val="009D18DF"/>
    <w:rsid w:val="009D227B"/>
    <w:rsid w:val="009D2362"/>
    <w:rsid w:val="009D5847"/>
    <w:rsid w:val="009D6928"/>
    <w:rsid w:val="009D732C"/>
    <w:rsid w:val="009E0E29"/>
    <w:rsid w:val="009E1AE7"/>
    <w:rsid w:val="009E2C6D"/>
    <w:rsid w:val="009E36C0"/>
    <w:rsid w:val="009E3EEB"/>
    <w:rsid w:val="009E41D5"/>
    <w:rsid w:val="009E4ED1"/>
    <w:rsid w:val="009E50B7"/>
    <w:rsid w:val="009E52F6"/>
    <w:rsid w:val="009E62AA"/>
    <w:rsid w:val="009E7E6C"/>
    <w:rsid w:val="009F066B"/>
    <w:rsid w:val="009F3CEB"/>
    <w:rsid w:val="009F45DD"/>
    <w:rsid w:val="009F59BF"/>
    <w:rsid w:val="009F6737"/>
    <w:rsid w:val="009F71BC"/>
    <w:rsid w:val="00A00930"/>
    <w:rsid w:val="00A00A09"/>
    <w:rsid w:val="00A00CB9"/>
    <w:rsid w:val="00A00F11"/>
    <w:rsid w:val="00A011A4"/>
    <w:rsid w:val="00A027F1"/>
    <w:rsid w:val="00A02B3D"/>
    <w:rsid w:val="00A031CB"/>
    <w:rsid w:val="00A033AF"/>
    <w:rsid w:val="00A0357D"/>
    <w:rsid w:val="00A04A9C"/>
    <w:rsid w:val="00A05B72"/>
    <w:rsid w:val="00A06F5B"/>
    <w:rsid w:val="00A07014"/>
    <w:rsid w:val="00A115EC"/>
    <w:rsid w:val="00A11D58"/>
    <w:rsid w:val="00A13251"/>
    <w:rsid w:val="00A13DFF"/>
    <w:rsid w:val="00A14797"/>
    <w:rsid w:val="00A15251"/>
    <w:rsid w:val="00A15D57"/>
    <w:rsid w:val="00A167C5"/>
    <w:rsid w:val="00A169F2"/>
    <w:rsid w:val="00A179F4"/>
    <w:rsid w:val="00A216D5"/>
    <w:rsid w:val="00A23575"/>
    <w:rsid w:val="00A23B61"/>
    <w:rsid w:val="00A242D7"/>
    <w:rsid w:val="00A24AEC"/>
    <w:rsid w:val="00A24F99"/>
    <w:rsid w:val="00A25E0B"/>
    <w:rsid w:val="00A26A4D"/>
    <w:rsid w:val="00A26F2C"/>
    <w:rsid w:val="00A273F5"/>
    <w:rsid w:val="00A31FEF"/>
    <w:rsid w:val="00A32F4B"/>
    <w:rsid w:val="00A33B87"/>
    <w:rsid w:val="00A3433C"/>
    <w:rsid w:val="00A34CD0"/>
    <w:rsid w:val="00A34DF1"/>
    <w:rsid w:val="00A370F4"/>
    <w:rsid w:val="00A37426"/>
    <w:rsid w:val="00A41FB7"/>
    <w:rsid w:val="00A441C4"/>
    <w:rsid w:val="00A443DC"/>
    <w:rsid w:val="00A4478B"/>
    <w:rsid w:val="00A46113"/>
    <w:rsid w:val="00A46246"/>
    <w:rsid w:val="00A46496"/>
    <w:rsid w:val="00A46683"/>
    <w:rsid w:val="00A471CF"/>
    <w:rsid w:val="00A5153B"/>
    <w:rsid w:val="00A53A46"/>
    <w:rsid w:val="00A55554"/>
    <w:rsid w:val="00A566D0"/>
    <w:rsid w:val="00A60296"/>
    <w:rsid w:val="00A61B9D"/>
    <w:rsid w:val="00A62067"/>
    <w:rsid w:val="00A632D5"/>
    <w:rsid w:val="00A63AAD"/>
    <w:rsid w:val="00A64108"/>
    <w:rsid w:val="00A6440F"/>
    <w:rsid w:val="00A6472A"/>
    <w:rsid w:val="00A64D72"/>
    <w:rsid w:val="00A65FB2"/>
    <w:rsid w:val="00A6658C"/>
    <w:rsid w:val="00A67986"/>
    <w:rsid w:val="00A70060"/>
    <w:rsid w:val="00A70809"/>
    <w:rsid w:val="00A714F8"/>
    <w:rsid w:val="00A71BB7"/>
    <w:rsid w:val="00A74099"/>
    <w:rsid w:val="00A741CE"/>
    <w:rsid w:val="00A744BD"/>
    <w:rsid w:val="00A74D47"/>
    <w:rsid w:val="00A77672"/>
    <w:rsid w:val="00A77735"/>
    <w:rsid w:val="00A77F72"/>
    <w:rsid w:val="00A80BF7"/>
    <w:rsid w:val="00A810A2"/>
    <w:rsid w:val="00A8128B"/>
    <w:rsid w:val="00A81956"/>
    <w:rsid w:val="00A81D91"/>
    <w:rsid w:val="00A8439E"/>
    <w:rsid w:val="00A84E52"/>
    <w:rsid w:val="00A86B47"/>
    <w:rsid w:val="00A86D78"/>
    <w:rsid w:val="00A86F89"/>
    <w:rsid w:val="00A91EC1"/>
    <w:rsid w:val="00A923A5"/>
    <w:rsid w:val="00A92AAB"/>
    <w:rsid w:val="00A93479"/>
    <w:rsid w:val="00A93AFE"/>
    <w:rsid w:val="00A94E21"/>
    <w:rsid w:val="00A954DE"/>
    <w:rsid w:val="00A95786"/>
    <w:rsid w:val="00A95ACD"/>
    <w:rsid w:val="00A968AB"/>
    <w:rsid w:val="00A97242"/>
    <w:rsid w:val="00A97367"/>
    <w:rsid w:val="00A978D6"/>
    <w:rsid w:val="00AA02CF"/>
    <w:rsid w:val="00AA0660"/>
    <w:rsid w:val="00AA1FF3"/>
    <w:rsid w:val="00AA2A70"/>
    <w:rsid w:val="00AA3078"/>
    <w:rsid w:val="00AA59B0"/>
    <w:rsid w:val="00AA5DE1"/>
    <w:rsid w:val="00AA7366"/>
    <w:rsid w:val="00AA760A"/>
    <w:rsid w:val="00AB0DCB"/>
    <w:rsid w:val="00AB121E"/>
    <w:rsid w:val="00AB4195"/>
    <w:rsid w:val="00AB4689"/>
    <w:rsid w:val="00AB514B"/>
    <w:rsid w:val="00AB59EF"/>
    <w:rsid w:val="00AB6A4C"/>
    <w:rsid w:val="00AB707E"/>
    <w:rsid w:val="00AC0488"/>
    <w:rsid w:val="00AC2DF0"/>
    <w:rsid w:val="00AC36B9"/>
    <w:rsid w:val="00AC399A"/>
    <w:rsid w:val="00AC5336"/>
    <w:rsid w:val="00AC595D"/>
    <w:rsid w:val="00AC721E"/>
    <w:rsid w:val="00AD1E3B"/>
    <w:rsid w:val="00AD2F1F"/>
    <w:rsid w:val="00AD3923"/>
    <w:rsid w:val="00AD464B"/>
    <w:rsid w:val="00AD483D"/>
    <w:rsid w:val="00AD567B"/>
    <w:rsid w:val="00AD5959"/>
    <w:rsid w:val="00AD5F41"/>
    <w:rsid w:val="00AD67DE"/>
    <w:rsid w:val="00AD6C05"/>
    <w:rsid w:val="00AD6DD0"/>
    <w:rsid w:val="00AD6EA9"/>
    <w:rsid w:val="00AD71C7"/>
    <w:rsid w:val="00AD7405"/>
    <w:rsid w:val="00AE02F6"/>
    <w:rsid w:val="00AE0415"/>
    <w:rsid w:val="00AE0C5E"/>
    <w:rsid w:val="00AE1772"/>
    <w:rsid w:val="00AE249E"/>
    <w:rsid w:val="00AE35B8"/>
    <w:rsid w:val="00AE4998"/>
    <w:rsid w:val="00AE4999"/>
    <w:rsid w:val="00AE49A1"/>
    <w:rsid w:val="00AE60E0"/>
    <w:rsid w:val="00AE6E14"/>
    <w:rsid w:val="00AF0448"/>
    <w:rsid w:val="00AF0A9E"/>
    <w:rsid w:val="00AF0B28"/>
    <w:rsid w:val="00AF1BFE"/>
    <w:rsid w:val="00AF1E5C"/>
    <w:rsid w:val="00AF2063"/>
    <w:rsid w:val="00AF2EAB"/>
    <w:rsid w:val="00AF3085"/>
    <w:rsid w:val="00AF4968"/>
    <w:rsid w:val="00AF60DF"/>
    <w:rsid w:val="00AF62EC"/>
    <w:rsid w:val="00AF7712"/>
    <w:rsid w:val="00B007B4"/>
    <w:rsid w:val="00B00ECB"/>
    <w:rsid w:val="00B0360D"/>
    <w:rsid w:val="00B03CC1"/>
    <w:rsid w:val="00B045D5"/>
    <w:rsid w:val="00B048D6"/>
    <w:rsid w:val="00B04CA0"/>
    <w:rsid w:val="00B05BFF"/>
    <w:rsid w:val="00B05C6E"/>
    <w:rsid w:val="00B07695"/>
    <w:rsid w:val="00B07DD3"/>
    <w:rsid w:val="00B10789"/>
    <w:rsid w:val="00B10EAF"/>
    <w:rsid w:val="00B11FCD"/>
    <w:rsid w:val="00B12925"/>
    <w:rsid w:val="00B1297F"/>
    <w:rsid w:val="00B12C48"/>
    <w:rsid w:val="00B12E47"/>
    <w:rsid w:val="00B130BA"/>
    <w:rsid w:val="00B1455F"/>
    <w:rsid w:val="00B150B0"/>
    <w:rsid w:val="00B16034"/>
    <w:rsid w:val="00B16FBF"/>
    <w:rsid w:val="00B174BA"/>
    <w:rsid w:val="00B178E4"/>
    <w:rsid w:val="00B20239"/>
    <w:rsid w:val="00B20A1E"/>
    <w:rsid w:val="00B215EB"/>
    <w:rsid w:val="00B2164D"/>
    <w:rsid w:val="00B2254E"/>
    <w:rsid w:val="00B23203"/>
    <w:rsid w:val="00B23CD3"/>
    <w:rsid w:val="00B24437"/>
    <w:rsid w:val="00B24810"/>
    <w:rsid w:val="00B26670"/>
    <w:rsid w:val="00B26FD6"/>
    <w:rsid w:val="00B2783A"/>
    <w:rsid w:val="00B27F49"/>
    <w:rsid w:val="00B3021E"/>
    <w:rsid w:val="00B30B57"/>
    <w:rsid w:val="00B3129F"/>
    <w:rsid w:val="00B321C9"/>
    <w:rsid w:val="00B34377"/>
    <w:rsid w:val="00B34706"/>
    <w:rsid w:val="00B351DE"/>
    <w:rsid w:val="00B3525F"/>
    <w:rsid w:val="00B35352"/>
    <w:rsid w:val="00B35AF1"/>
    <w:rsid w:val="00B36FB8"/>
    <w:rsid w:val="00B374EB"/>
    <w:rsid w:val="00B37634"/>
    <w:rsid w:val="00B377DC"/>
    <w:rsid w:val="00B4023C"/>
    <w:rsid w:val="00B403C7"/>
    <w:rsid w:val="00B4172F"/>
    <w:rsid w:val="00B41EFB"/>
    <w:rsid w:val="00B41F84"/>
    <w:rsid w:val="00B4299E"/>
    <w:rsid w:val="00B42FEC"/>
    <w:rsid w:val="00B449B7"/>
    <w:rsid w:val="00B44A41"/>
    <w:rsid w:val="00B44AAD"/>
    <w:rsid w:val="00B44EE6"/>
    <w:rsid w:val="00B45F57"/>
    <w:rsid w:val="00B4622F"/>
    <w:rsid w:val="00B50893"/>
    <w:rsid w:val="00B50C4B"/>
    <w:rsid w:val="00B50E19"/>
    <w:rsid w:val="00B5195E"/>
    <w:rsid w:val="00B51CF2"/>
    <w:rsid w:val="00B52170"/>
    <w:rsid w:val="00B53C99"/>
    <w:rsid w:val="00B541D5"/>
    <w:rsid w:val="00B5496F"/>
    <w:rsid w:val="00B57E4D"/>
    <w:rsid w:val="00B57F07"/>
    <w:rsid w:val="00B6185A"/>
    <w:rsid w:val="00B63160"/>
    <w:rsid w:val="00B63693"/>
    <w:rsid w:val="00B6388B"/>
    <w:rsid w:val="00B6396A"/>
    <w:rsid w:val="00B63F70"/>
    <w:rsid w:val="00B64047"/>
    <w:rsid w:val="00B64D58"/>
    <w:rsid w:val="00B65C27"/>
    <w:rsid w:val="00B665C1"/>
    <w:rsid w:val="00B6664E"/>
    <w:rsid w:val="00B66D5C"/>
    <w:rsid w:val="00B673DC"/>
    <w:rsid w:val="00B676AD"/>
    <w:rsid w:val="00B67F40"/>
    <w:rsid w:val="00B7022F"/>
    <w:rsid w:val="00B71A54"/>
    <w:rsid w:val="00B7341E"/>
    <w:rsid w:val="00B74798"/>
    <w:rsid w:val="00B74AFF"/>
    <w:rsid w:val="00B774A4"/>
    <w:rsid w:val="00B77D0B"/>
    <w:rsid w:val="00B80A22"/>
    <w:rsid w:val="00B80D75"/>
    <w:rsid w:val="00B80E74"/>
    <w:rsid w:val="00B81D66"/>
    <w:rsid w:val="00B83CFA"/>
    <w:rsid w:val="00B847E4"/>
    <w:rsid w:val="00B84AC4"/>
    <w:rsid w:val="00B84D06"/>
    <w:rsid w:val="00B85159"/>
    <w:rsid w:val="00B854CC"/>
    <w:rsid w:val="00B87E23"/>
    <w:rsid w:val="00B9043B"/>
    <w:rsid w:val="00B9088B"/>
    <w:rsid w:val="00B90B8A"/>
    <w:rsid w:val="00B91331"/>
    <w:rsid w:val="00B91B65"/>
    <w:rsid w:val="00B91F1F"/>
    <w:rsid w:val="00B92CA4"/>
    <w:rsid w:val="00B943E1"/>
    <w:rsid w:val="00B945BD"/>
    <w:rsid w:val="00B96550"/>
    <w:rsid w:val="00BA2092"/>
    <w:rsid w:val="00BA4167"/>
    <w:rsid w:val="00BA4950"/>
    <w:rsid w:val="00BA59E3"/>
    <w:rsid w:val="00BA5B7B"/>
    <w:rsid w:val="00BA7732"/>
    <w:rsid w:val="00BB0081"/>
    <w:rsid w:val="00BB02A5"/>
    <w:rsid w:val="00BB112A"/>
    <w:rsid w:val="00BB13A3"/>
    <w:rsid w:val="00BB21DE"/>
    <w:rsid w:val="00BB23D0"/>
    <w:rsid w:val="00BB30F6"/>
    <w:rsid w:val="00BB35E0"/>
    <w:rsid w:val="00BB3EAA"/>
    <w:rsid w:val="00BB3EF2"/>
    <w:rsid w:val="00BB6D49"/>
    <w:rsid w:val="00BB7089"/>
    <w:rsid w:val="00BB7DBB"/>
    <w:rsid w:val="00BC005B"/>
    <w:rsid w:val="00BC0E3D"/>
    <w:rsid w:val="00BC2109"/>
    <w:rsid w:val="00BC22C7"/>
    <w:rsid w:val="00BC2CC8"/>
    <w:rsid w:val="00BC2DE7"/>
    <w:rsid w:val="00BC3472"/>
    <w:rsid w:val="00BC3BAA"/>
    <w:rsid w:val="00BC3BFE"/>
    <w:rsid w:val="00BC59A2"/>
    <w:rsid w:val="00BC7106"/>
    <w:rsid w:val="00BC79BE"/>
    <w:rsid w:val="00BC7A87"/>
    <w:rsid w:val="00BC7ABA"/>
    <w:rsid w:val="00BD0F04"/>
    <w:rsid w:val="00BD175C"/>
    <w:rsid w:val="00BD1AF5"/>
    <w:rsid w:val="00BD2794"/>
    <w:rsid w:val="00BD2EFE"/>
    <w:rsid w:val="00BD378C"/>
    <w:rsid w:val="00BD39D7"/>
    <w:rsid w:val="00BD3ED7"/>
    <w:rsid w:val="00BD4424"/>
    <w:rsid w:val="00BD4B5F"/>
    <w:rsid w:val="00BD5385"/>
    <w:rsid w:val="00BD71CA"/>
    <w:rsid w:val="00BE11A7"/>
    <w:rsid w:val="00BE123B"/>
    <w:rsid w:val="00BE13DD"/>
    <w:rsid w:val="00BE3448"/>
    <w:rsid w:val="00BE372E"/>
    <w:rsid w:val="00BE4E1B"/>
    <w:rsid w:val="00BE6E83"/>
    <w:rsid w:val="00BE7A1C"/>
    <w:rsid w:val="00BE7C2E"/>
    <w:rsid w:val="00BF085B"/>
    <w:rsid w:val="00BF12A2"/>
    <w:rsid w:val="00BF1769"/>
    <w:rsid w:val="00BF1A70"/>
    <w:rsid w:val="00BF1BEE"/>
    <w:rsid w:val="00BF22D2"/>
    <w:rsid w:val="00BF2990"/>
    <w:rsid w:val="00BF4307"/>
    <w:rsid w:val="00BF492B"/>
    <w:rsid w:val="00BF57C3"/>
    <w:rsid w:val="00BF7BFA"/>
    <w:rsid w:val="00C01B30"/>
    <w:rsid w:val="00C04114"/>
    <w:rsid w:val="00C042C4"/>
    <w:rsid w:val="00C06B41"/>
    <w:rsid w:val="00C06EF9"/>
    <w:rsid w:val="00C07C0F"/>
    <w:rsid w:val="00C122D9"/>
    <w:rsid w:val="00C13091"/>
    <w:rsid w:val="00C13B5B"/>
    <w:rsid w:val="00C1422F"/>
    <w:rsid w:val="00C14405"/>
    <w:rsid w:val="00C14823"/>
    <w:rsid w:val="00C1490B"/>
    <w:rsid w:val="00C1548B"/>
    <w:rsid w:val="00C16E75"/>
    <w:rsid w:val="00C17B67"/>
    <w:rsid w:val="00C20306"/>
    <w:rsid w:val="00C21B8D"/>
    <w:rsid w:val="00C21F40"/>
    <w:rsid w:val="00C2217D"/>
    <w:rsid w:val="00C23123"/>
    <w:rsid w:val="00C24B7F"/>
    <w:rsid w:val="00C25EF5"/>
    <w:rsid w:val="00C2631F"/>
    <w:rsid w:val="00C27F77"/>
    <w:rsid w:val="00C30C81"/>
    <w:rsid w:val="00C31405"/>
    <w:rsid w:val="00C32384"/>
    <w:rsid w:val="00C34A81"/>
    <w:rsid w:val="00C34D56"/>
    <w:rsid w:val="00C350D4"/>
    <w:rsid w:val="00C356B4"/>
    <w:rsid w:val="00C3588D"/>
    <w:rsid w:val="00C36184"/>
    <w:rsid w:val="00C3624B"/>
    <w:rsid w:val="00C3757C"/>
    <w:rsid w:val="00C37A24"/>
    <w:rsid w:val="00C408E7"/>
    <w:rsid w:val="00C410F2"/>
    <w:rsid w:val="00C41402"/>
    <w:rsid w:val="00C420E6"/>
    <w:rsid w:val="00C422F5"/>
    <w:rsid w:val="00C4319E"/>
    <w:rsid w:val="00C43712"/>
    <w:rsid w:val="00C44F3C"/>
    <w:rsid w:val="00C45E5F"/>
    <w:rsid w:val="00C472BC"/>
    <w:rsid w:val="00C51847"/>
    <w:rsid w:val="00C5299E"/>
    <w:rsid w:val="00C5329D"/>
    <w:rsid w:val="00C54446"/>
    <w:rsid w:val="00C56452"/>
    <w:rsid w:val="00C579FE"/>
    <w:rsid w:val="00C60053"/>
    <w:rsid w:val="00C61EB7"/>
    <w:rsid w:val="00C63A8A"/>
    <w:rsid w:val="00C63FA4"/>
    <w:rsid w:val="00C64823"/>
    <w:rsid w:val="00C65273"/>
    <w:rsid w:val="00C679B0"/>
    <w:rsid w:val="00C70206"/>
    <w:rsid w:val="00C713A8"/>
    <w:rsid w:val="00C72FC3"/>
    <w:rsid w:val="00C739EB"/>
    <w:rsid w:val="00C77EE7"/>
    <w:rsid w:val="00C77FCD"/>
    <w:rsid w:val="00C8083E"/>
    <w:rsid w:val="00C814DB"/>
    <w:rsid w:val="00C81FFA"/>
    <w:rsid w:val="00C83D4A"/>
    <w:rsid w:val="00C84194"/>
    <w:rsid w:val="00C84EB8"/>
    <w:rsid w:val="00C857AC"/>
    <w:rsid w:val="00C85829"/>
    <w:rsid w:val="00C868A0"/>
    <w:rsid w:val="00C87696"/>
    <w:rsid w:val="00C87744"/>
    <w:rsid w:val="00C87AFC"/>
    <w:rsid w:val="00C9007C"/>
    <w:rsid w:val="00C926D2"/>
    <w:rsid w:val="00C92814"/>
    <w:rsid w:val="00C94411"/>
    <w:rsid w:val="00C94BFC"/>
    <w:rsid w:val="00C9637C"/>
    <w:rsid w:val="00CA0427"/>
    <w:rsid w:val="00CA0E18"/>
    <w:rsid w:val="00CA0ED0"/>
    <w:rsid w:val="00CA0F7F"/>
    <w:rsid w:val="00CA2019"/>
    <w:rsid w:val="00CA21D7"/>
    <w:rsid w:val="00CA258A"/>
    <w:rsid w:val="00CA2DA8"/>
    <w:rsid w:val="00CA3824"/>
    <w:rsid w:val="00CA46F4"/>
    <w:rsid w:val="00CA52C9"/>
    <w:rsid w:val="00CA5381"/>
    <w:rsid w:val="00CA54E6"/>
    <w:rsid w:val="00CA6F12"/>
    <w:rsid w:val="00CA7140"/>
    <w:rsid w:val="00CB0B19"/>
    <w:rsid w:val="00CB0DDE"/>
    <w:rsid w:val="00CB0E07"/>
    <w:rsid w:val="00CB2616"/>
    <w:rsid w:val="00CB3EC9"/>
    <w:rsid w:val="00CB41EE"/>
    <w:rsid w:val="00CB436B"/>
    <w:rsid w:val="00CB5810"/>
    <w:rsid w:val="00CC00CF"/>
    <w:rsid w:val="00CC09BE"/>
    <w:rsid w:val="00CC1A78"/>
    <w:rsid w:val="00CC231B"/>
    <w:rsid w:val="00CC2465"/>
    <w:rsid w:val="00CC2EF4"/>
    <w:rsid w:val="00CC3F6D"/>
    <w:rsid w:val="00CC4522"/>
    <w:rsid w:val="00CC5169"/>
    <w:rsid w:val="00CC5D13"/>
    <w:rsid w:val="00CC7677"/>
    <w:rsid w:val="00CD02C5"/>
    <w:rsid w:val="00CD141F"/>
    <w:rsid w:val="00CD2CDA"/>
    <w:rsid w:val="00CD2FEF"/>
    <w:rsid w:val="00CD4974"/>
    <w:rsid w:val="00CD4BAA"/>
    <w:rsid w:val="00CD61C9"/>
    <w:rsid w:val="00CD7052"/>
    <w:rsid w:val="00CD7D92"/>
    <w:rsid w:val="00CE0E52"/>
    <w:rsid w:val="00CE0EE8"/>
    <w:rsid w:val="00CE2735"/>
    <w:rsid w:val="00CE5612"/>
    <w:rsid w:val="00CE5FB2"/>
    <w:rsid w:val="00CE6456"/>
    <w:rsid w:val="00CE687A"/>
    <w:rsid w:val="00CE69CA"/>
    <w:rsid w:val="00CE6BB8"/>
    <w:rsid w:val="00CE6C54"/>
    <w:rsid w:val="00CE7B1C"/>
    <w:rsid w:val="00CF03A6"/>
    <w:rsid w:val="00CF0F85"/>
    <w:rsid w:val="00CF291B"/>
    <w:rsid w:val="00CF2AE6"/>
    <w:rsid w:val="00CF31E4"/>
    <w:rsid w:val="00CF3F6E"/>
    <w:rsid w:val="00CF4966"/>
    <w:rsid w:val="00CF61E4"/>
    <w:rsid w:val="00CF6861"/>
    <w:rsid w:val="00D00789"/>
    <w:rsid w:val="00D00BE2"/>
    <w:rsid w:val="00D00E2B"/>
    <w:rsid w:val="00D00F80"/>
    <w:rsid w:val="00D02DD8"/>
    <w:rsid w:val="00D02E23"/>
    <w:rsid w:val="00D03A17"/>
    <w:rsid w:val="00D06BBC"/>
    <w:rsid w:val="00D07B65"/>
    <w:rsid w:val="00D109D9"/>
    <w:rsid w:val="00D10E3A"/>
    <w:rsid w:val="00D1279D"/>
    <w:rsid w:val="00D129EE"/>
    <w:rsid w:val="00D1309F"/>
    <w:rsid w:val="00D14742"/>
    <w:rsid w:val="00D14D51"/>
    <w:rsid w:val="00D155D5"/>
    <w:rsid w:val="00D16CBA"/>
    <w:rsid w:val="00D172D5"/>
    <w:rsid w:val="00D203EB"/>
    <w:rsid w:val="00D20473"/>
    <w:rsid w:val="00D20836"/>
    <w:rsid w:val="00D21410"/>
    <w:rsid w:val="00D219A4"/>
    <w:rsid w:val="00D21C69"/>
    <w:rsid w:val="00D23022"/>
    <w:rsid w:val="00D23406"/>
    <w:rsid w:val="00D253BD"/>
    <w:rsid w:val="00D2543D"/>
    <w:rsid w:val="00D256D8"/>
    <w:rsid w:val="00D25BE6"/>
    <w:rsid w:val="00D25FAD"/>
    <w:rsid w:val="00D2601F"/>
    <w:rsid w:val="00D26523"/>
    <w:rsid w:val="00D27434"/>
    <w:rsid w:val="00D27595"/>
    <w:rsid w:val="00D307B5"/>
    <w:rsid w:val="00D30F3E"/>
    <w:rsid w:val="00D31729"/>
    <w:rsid w:val="00D31779"/>
    <w:rsid w:val="00D32438"/>
    <w:rsid w:val="00D331FD"/>
    <w:rsid w:val="00D340A8"/>
    <w:rsid w:val="00D35078"/>
    <w:rsid w:val="00D37D4F"/>
    <w:rsid w:val="00D4083B"/>
    <w:rsid w:val="00D40EC4"/>
    <w:rsid w:val="00D415E3"/>
    <w:rsid w:val="00D41EE3"/>
    <w:rsid w:val="00D42EB4"/>
    <w:rsid w:val="00D430F4"/>
    <w:rsid w:val="00D4569C"/>
    <w:rsid w:val="00D46510"/>
    <w:rsid w:val="00D470A5"/>
    <w:rsid w:val="00D472CE"/>
    <w:rsid w:val="00D472D6"/>
    <w:rsid w:val="00D50C36"/>
    <w:rsid w:val="00D50F16"/>
    <w:rsid w:val="00D51665"/>
    <w:rsid w:val="00D518BE"/>
    <w:rsid w:val="00D52601"/>
    <w:rsid w:val="00D5793D"/>
    <w:rsid w:val="00D60C9F"/>
    <w:rsid w:val="00D611FC"/>
    <w:rsid w:val="00D6177E"/>
    <w:rsid w:val="00D61B4F"/>
    <w:rsid w:val="00D6387A"/>
    <w:rsid w:val="00D64DE6"/>
    <w:rsid w:val="00D669C3"/>
    <w:rsid w:val="00D7392C"/>
    <w:rsid w:val="00D75323"/>
    <w:rsid w:val="00D75441"/>
    <w:rsid w:val="00D75D25"/>
    <w:rsid w:val="00D767B4"/>
    <w:rsid w:val="00D7790F"/>
    <w:rsid w:val="00D77C22"/>
    <w:rsid w:val="00D77EA6"/>
    <w:rsid w:val="00D80910"/>
    <w:rsid w:val="00D82964"/>
    <w:rsid w:val="00D8314D"/>
    <w:rsid w:val="00D854B0"/>
    <w:rsid w:val="00D861D1"/>
    <w:rsid w:val="00D86D15"/>
    <w:rsid w:val="00D86FC1"/>
    <w:rsid w:val="00D87148"/>
    <w:rsid w:val="00D87376"/>
    <w:rsid w:val="00D87B51"/>
    <w:rsid w:val="00D90B57"/>
    <w:rsid w:val="00D91853"/>
    <w:rsid w:val="00D93957"/>
    <w:rsid w:val="00D94F60"/>
    <w:rsid w:val="00D95271"/>
    <w:rsid w:val="00D95493"/>
    <w:rsid w:val="00D9643C"/>
    <w:rsid w:val="00D96765"/>
    <w:rsid w:val="00D97542"/>
    <w:rsid w:val="00DA062D"/>
    <w:rsid w:val="00DA0D66"/>
    <w:rsid w:val="00DA0DBD"/>
    <w:rsid w:val="00DA1B76"/>
    <w:rsid w:val="00DA2FC2"/>
    <w:rsid w:val="00DA3066"/>
    <w:rsid w:val="00DA426D"/>
    <w:rsid w:val="00DA434C"/>
    <w:rsid w:val="00DA63C7"/>
    <w:rsid w:val="00DA6F29"/>
    <w:rsid w:val="00DA7F6C"/>
    <w:rsid w:val="00DB082C"/>
    <w:rsid w:val="00DB3135"/>
    <w:rsid w:val="00DB3157"/>
    <w:rsid w:val="00DB3E91"/>
    <w:rsid w:val="00DB43EB"/>
    <w:rsid w:val="00DB4408"/>
    <w:rsid w:val="00DB4412"/>
    <w:rsid w:val="00DB447E"/>
    <w:rsid w:val="00DB641F"/>
    <w:rsid w:val="00DB7638"/>
    <w:rsid w:val="00DB7AB5"/>
    <w:rsid w:val="00DC00BD"/>
    <w:rsid w:val="00DC03BB"/>
    <w:rsid w:val="00DC1298"/>
    <w:rsid w:val="00DC25CA"/>
    <w:rsid w:val="00DC380A"/>
    <w:rsid w:val="00DC5D8D"/>
    <w:rsid w:val="00DC6055"/>
    <w:rsid w:val="00DC71DA"/>
    <w:rsid w:val="00DC7840"/>
    <w:rsid w:val="00DD0DD1"/>
    <w:rsid w:val="00DD33F9"/>
    <w:rsid w:val="00DD3D69"/>
    <w:rsid w:val="00DD42DA"/>
    <w:rsid w:val="00DD46C5"/>
    <w:rsid w:val="00DD5195"/>
    <w:rsid w:val="00DD6F27"/>
    <w:rsid w:val="00DE1F71"/>
    <w:rsid w:val="00DE3D7D"/>
    <w:rsid w:val="00DE4C41"/>
    <w:rsid w:val="00DE6F71"/>
    <w:rsid w:val="00DF07E0"/>
    <w:rsid w:val="00DF1301"/>
    <w:rsid w:val="00DF14B7"/>
    <w:rsid w:val="00DF17FA"/>
    <w:rsid w:val="00DF2335"/>
    <w:rsid w:val="00DF3CEF"/>
    <w:rsid w:val="00DF47E4"/>
    <w:rsid w:val="00DF4823"/>
    <w:rsid w:val="00DF61DB"/>
    <w:rsid w:val="00DF64E4"/>
    <w:rsid w:val="00DF6D35"/>
    <w:rsid w:val="00DF6D38"/>
    <w:rsid w:val="00DF78F4"/>
    <w:rsid w:val="00E021A3"/>
    <w:rsid w:val="00E0242E"/>
    <w:rsid w:val="00E02954"/>
    <w:rsid w:val="00E02B78"/>
    <w:rsid w:val="00E02F91"/>
    <w:rsid w:val="00E036A3"/>
    <w:rsid w:val="00E055DC"/>
    <w:rsid w:val="00E10482"/>
    <w:rsid w:val="00E10E19"/>
    <w:rsid w:val="00E113C9"/>
    <w:rsid w:val="00E116DA"/>
    <w:rsid w:val="00E11DE5"/>
    <w:rsid w:val="00E12336"/>
    <w:rsid w:val="00E14300"/>
    <w:rsid w:val="00E15CC8"/>
    <w:rsid w:val="00E16447"/>
    <w:rsid w:val="00E16557"/>
    <w:rsid w:val="00E16F53"/>
    <w:rsid w:val="00E176F5"/>
    <w:rsid w:val="00E17722"/>
    <w:rsid w:val="00E20DD9"/>
    <w:rsid w:val="00E211BA"/>
    <w:rsid w:val="00E21C16"/>
    <w:rsid w:val="00E22659"/>
    <w:rsid w:val="00E22CEF"/>
    <w:rsid w:val="00E241C2"/>
    <w:rsid w:val="00E25687"/>
    <w:rsid w:val="00E265A8"/>
    <w:rsid w:val="00E27847"/>
    <w:rsid w:val="00E27A70"/>
    <w:rsid w:val="00E3178A"/>
    <w:rsid w:val="00E32D2D"/>
    <w:rsid w:val="00E350EA"/>
    <w:rsid w:val="00E364DD"/>
    <w:rsid w:val="00E40A73"/>
    <w:rsid w:val="00E40E1D"/>
    <w:rsid w:val="00E410B5"/>
    <w:rsid w:val="00E42546"/>
    <w:rsid w:val="00E435F8"/>
    <w:rsid w:val="00E436B9"/>
    <w:rsid w:val="00E43DFB"/>
    <w:rsid w:val="00E4534F"/>
    <w:rsid w:val="00E45A2A"/>
    <w:rsid w:val="00E45E55"/>
    <w:rsid w:val="00E46D29"/>
    <w:rsid w:val="00E50C50"/>
    <w:rsid w:val="00E50ECB"/>
    <w:rsid w:val="00E5198B"/>
    <w:rsid w:val="00E52BF1"/>
    <w:rsid w:val="00E5524D"/>
    <w:rsid w:val="00E571D8"/>
    <w:rsid w:val="00E57206"/>
    <w:rsid w:val="00E57BAF"/>
    <w:rsid w:val="00E57BD6"/>
    <w:rsid w:val="00E57C91"/>
    <w:rsid w:val="00E62B18"/>
    <w:rsid w:val="00E65C62"/>
    <w:rsid w:val="00E65F5F"/>
    <w:rsid w:val="00E6632E"/>
    <w:rsid w:val="00E6728A"/>
    <w:rsid w:val="00E6780F"/>
    <w:rsid w:val="00E70335"/>
    <w:rsid w:val="00E70E8C"/>
    <w:rsid w:val="00E726DD"/>
    <w:rsid w:val="00E73334"/>
    <w:rsid w:val="00E73C70"/>
    <w:rsid w:val="00E7427D"/>
    <w:rsid w:val="00E7519F"/>
    <w:rsid w:val="00E75338"/>
    <w:rsid w:val="00E75624"/>
    <w:rsid w:val="00E76A47"/>
    <w:rsid w:val="00E76C3B"/>
    <w:rsid w:val="00E772CD"/>
    <w:rsid w:val="00E80120"/>
    <w:rsid w:val="00E80D93"/>
    <w:rsid w:val="00E86518"/>
    <w:rsid w:val="00E87B35"/>
    <w:rsid w:val="00E90477"/>
    <w:rsid w:val="00E909D9"/>
    <w:rsid w:val="00E90C2D"/>
    <w:rsid w:val="00E90FB1"/>
    <w:rsid w:val="00E91BA6"/>
    <w:rsid w:val="00E91ED8"/>
    <w:rsid w:val="00E939EA"/>
    <w:rsid w:val="00E9429F"/>
    <w:rsid w:val="00E94546"/>
    <w:rsid w:val="00E9556D"/>
    <w:rsid w:val="00E95628"/>
    <w:rsid w:val="00E96CDB"/>
    <w:rsid w:val="00E979DD"/>
    <w:rsid w:val="00EA07A4"/>
    <w:rsid w:val="00EA107C"/>
    <w:rsid w:val="00EA1D51"/>
    <w:rsid w:val="00EA20C6"/>
    <w:rsid w:val="00EA21C3"/>
    <w:rsid w:val="00EA27D0"/>
    <w:rsid w:val="00EA28EA"/>
    <w:rsid w:val="00EA295F"/>
    <w:rsid w:val="00EA3501"/>
    <w:rsid w:val="00EA49B0"/>
    <w:rsid w:val="00EA5036"/>
    <w:rsid w:val="00EA521C"/>
    <w:rsid w:val="00EA5E5F"/>
    <w:rsid w:val="00EB1064"/>
    <w:rsid w:val="00EB1595"/>
    <w:rsid w:val="00EB178C"/>
    <w:rsid w:val="00EB2A51"/>
    <w:rsid w:val="00EB2AB5"/>
    <w:rsid w:val="00EB5349"/>
    <w:rsid w:val="00EB55CB"/>
    <w:rsid w:val="00EB57AE"/>
    <w:rsid w:val="00EB5811"/>
    <w:rsid w:val="00EB5E1C"/>
    <w:rsid w:val="00EB6467"/>
    <w:rsid w:val="00EB6D79"/>
    <w:rsid w:val="00EB779C"/>
    <w:rsid w:val="00EB78D4"/>
    <w:rsid w:val="00EC01F0"/>
    <w:rsid w:val="00EC0A34"/>
    <w:rsid w:val="00EC1BBD"/>
    <w:rsid w:val="00EC2622"/>
    <w:rsid w:val="00EC33A8"/>
    <w:rsid w:val="00EC358E"/>
    <w:rsid w:val="00EC397D"/>
    <w:rsid w:val="00EC3BB2"/>
    <w:rsid w:val="00EC3DB3"/>
    <w:rsid w:val="00EC3F14"/>
    <w:rsid w:val="00EC3F6E"/>
    <w:rsid w:val="00EC4579"/>
    <w:rsid w:val="00EC59E1"/>
    <w:rsid w:val="00EC664F"/>
    <w:rsid w:val="00EC6ACE"/>
    <w:rsid w:val="00EC700D"/>
    <w:rsid w:val="00ED157A"/>
    <w:rsid w:val="00ED2738"/>
    <w:rsid w:val="00ED38DF"/>
    <w:rsid w:val="00ED542B"/>
    <w:rsid w:val="00ED6F88"/>
    <w:rsid w:val="00ED7A92"/>
    <w:rsid w:val="00EE133F"/>
    <w:rsid w:val="00EE1947"/>
    <w:rsid w:val="00EE335F"/>
    <w:rsid w:val="00EE3916"/>
    <w:rsid w:val="00EE4077"/>
    <w:rsid w:val="00EE41A2"/>
    <w:rsid w:val="00EE4F08"/>
    <w:rsid w:val="00EE530F"/>
    <w:rsid w:val="00EE551D"/>
    <w:rsid w:val="00EE5FE1"/>
    <w:rsid w:val="00EE62D1"/>
    <w:rsid w:val="00EE7795"/>
    <w:rsid w:val="00EE78BB"/>
    <w:rsid w:val="00EE79AA"/>
    <w:rsid w:val="00EE7D2D"/>
    <w:rsid w:val="00EF014F"/>
    <w:rsid w:val="00EF0259"/>
    <w:rsid w:val="00EF0DE9"/>
    <w:rsid w:val="00EF12C3"/>
    <w:rsid w:val="00EF16AA"/>
    <w:rsid w:val="00EF254D"/>
    <w:rsid w:val="00EF2586"/>
    <w:rsid w:val="00EF28AC"/>
    <w:rsid w:val="00EF2E2B"/>
    <w:rsid w:val="00EF3388"/>
    <w:rsid w:val="00EF4649"/>
    <w:rsid w:val="00EF5B27"/>
    <w:rsid w:val="00EF5FD5"/>
    <w:rsid w:val="00EF60AA"/>
    <w:rsid w:val="00EF66DD"/>
    <w:rsid w:val="00F00A7B"/>
    <w:rsid w:val="00F00AB9"/>
    <w:rsid w:val="00F0168C"/>
    <w:rsid w:val="00F0180F"/>
    <w:rsid w:val="00F01A41"/>
    <w:rsid w:val="00F036FE"/>
    <w:rsid w:val="00F03C50"/>
    <w:rsid w:val="00F04160"/>
    <w:rsid w:val="00F042EA"/>
    <w:rsid w:val="00F04851"/>
    <w:rsid w:val="00F04AC3"/>
    <w:rsid w:val="00F04BF2"/>
    <w:rsid w:val="00F05BD7"/>
    <w:rsid w:val="00F05CD8"/>
    <w:rsid w:val="00F067FE"/>
    <w:rsid w:val="00F06DD7"/>
    <w:rsid w:val="00F07BA7"/>
    <w:rsid w:val="00F1015E"/>
    <w:rsid w:val="00F11CDF"/>
    <w:rsid w:val="00F11F98"/>
    <w:rsid w:val="00F135E1"/>
    <w:rsid w:val="00F13C8E"/>
    <w:rsid w:val="00F14F27"/>
    <w:rsid w:val="00F165F4"/>
    <w:rsid w:val="00F1667E"/>
    <w:rsid w:val="00F16B74"/>
    <w:rsid w:val="00F172A5"/>
    <w:rsid w:val="00F177B9"/>
    <w:rsid w:val="00F203BC"/>
    <w:rsid w:val="00F215A9"/>
    <w:rsid w:val="00F22075"/>
    <w:rsid w:val="00F22C6A"/>
    <w:rsid w:val="00F25C9F"/>
    <w:rsid w:val="00F261A7"/>
    <w:rsid w:val="00F26BF5"/>
    <w:rsid w:val="00F26F2F"/>
    <w:rsid w:val="00F27130"/>
    <w:rsid w:val="00F273C0"/>
    <w:rsid w:val="00F30413"/>
    <w:rsid w:val="00F3091E"/>
    <w:rsid w:val="00F30A1D"/>
    <w:rsid w:val="00F30AD8"/>
    <w:rsid w:val="00F30FCB"/>
    <w:rsid w:val="00F315DD"/>
    <w:rsid w:val="00F3187D"/>
    <w:rsid w:val="00F3232F"/>
    <w:rsid w:val="00F3374D"/>
    <w:rsid w:val="00F34072"/>
    <w:rsid w:val="00F34136"/>
    <w:rsid w:val="00F34931"/>
    <w:rsid w:val="00F35D1C"/>
    <w:rsid w:val="00F35EC1"/>
    <w:rsid w:val="00F36249"/>
    <w:rsid w:val="00F37261"/>
    <w:rsid w:val="00F377E1"/>
    <w:rsid w:val="00F3795B"/>
    <w:rsid w:val="00F379E7"/>
    <w:rsid w:val="00F41608"/>
    <w:rsid w:val="00F41DAD"/>
    <w:rsid w:val="00F44A36"/>
    <w:rsid w:val="00F45A24"/>
    <w:rsid w:val="00F45A6C"/>
    <w:rsid w:val="00F468F9"/>
    <w:rsid w:val="00F46CEC"/>
    <w:rsid w:val="00F47BF1"/>
    <w:rsid w:val="00F50793"/>
    <w:rsid w:val="00F508B6"/>
    <w:rsid w:val="00F5130D"/>
    <w:rsid w:val="00F518A2"/>
    <w:rsid w:val="00F522C8"/>
    <w:rsid w:val="00F52602"/>
    <w:rsid w:val="00F52EA1"/>
    <w:rsid w:val="00F533E0"/>
    <w:rsid w:val="00F53E65"/>
    <w:rsid w:val="00F53FE9"/>
    <w:rsid w:val="00F54AAD"/>
    <w:rsid w:val="00F55403"/>
    <w:rsid w:val="00F55A3E"/>
    <w:rsid w:val="00F55B8B"/>
    <w:rsid w:val="00F55EA4"/>
    <w:rsid w:val="00F561C4"/>
    <w:rsid w:val="00F569FB"/>
    <w:rsid w:val="00F60181"/>
    <w:rsid w:val="00F601B4"/>
    <w:rsid w:val="00F60543"/>
    <w:rsid w:val="00F60589"/>
    <w:rsid w:val="00F60653"/>
    <w:rsid w:val="00F62144"/>
    <w:rsid w:val="00F62576"/>
    <w:rsid w:val="00F62A9C"/>
    <w:rsid w:val="00F6336B"/>
    <w:rsid w:val="00F6495A"/>
    <w:rsid w:val="00F64FCA"/>
    <w:rsid w:val="00F663B9"/>
    <w:rsid w:val="00F66500"/>
    <w:rsid w:val="00F66593"/>
    <w:rsid w:val="00F66893"/>
    <w:rsid w:val="00F66CE1"/>
    <w:rsid w:val="00F67C05"/>
    <w:rsid w:val="00F70DF2"/>
    <w:rsid w:val="00F714EB"/>
    <w:rsid w:val="00F718B1"/>
    <w:rsid w:val="00F71F9D"/>
    <w:rsid w:val="00F7226E"/>
    <w:rsid w:val="00F72BCC"/>
    <w:rsid w:val="00F731EC"/>
    <w:rsid w:val="00F73C1B"/>
    <w:rsid w:val="00F8064D"/>
    <w:rsid w:val="00F813BC"/>
    <w:rsid w:val="00F823A7"/>
    <w:rsid w:val="00F82A09"/>
    <w:rsid w:val="00F82F81"/>
    <w:rsid w:val="00F8529A"/>
    <w:rsid w:val="00F86478"/>
    <w:rsid w:val="00F86BF6"/>
    <w:rsid w:val="00F877C6"/>
    <w:rsid w:val="00F9147F"/>
    <w:rsid w:val="00F92E8E"/>
    <w:rsid w:val="00F95D30"/>
    <w:rsid w:val="00F962FA"/>
    <w:rsid w:val="00F96398"/>
    <w:rsid w:val="00F96E93"/>
    <w:rsid w:val="00F973DF"/>
    <w:rsid w:val="00FA053A"/>
    <w:rsid w:val="00FA0A88"/>
    <w:rsid w:val="00FA0E09"/>
    <w:rsid w:val="00FA16F2"/>
    <w:rsid w:val="00FA1C12"/>
    <w:rsid w:val="00FA21F6"/>
    <w:rsid w:val="00FA33CB"/>
    <w:rsid w:val="00FA3E2B"/>
    <w:rsid w:val="00FA3E47"/>
    <w:rsid w:val="00FA461D"/>
    <w:rsid w:val="00FA5D7E"/>
    <w:rsid w:val="00FB05D8"/>
    <w:rsid w:val="00FB0C21"/>
    <w:rsid w:val="00FB14E2"/>
    <w:rsid w:val="00FB1E1B"/>
    <w:rsid w:val="00FB2201"/>
    <w:rsid w:val="00FB3745"/>
    <w:rsid w:val="00FB4706"/>
    <w:rsid w:val="00FB5F44"/>
    <w:rsid w:val="00FB685D"/>
    <w:rsid w:val="00FB6FCB"/>
    <w:rsid w:val="00FB72F9"/>
    <w:rsid w:val="00FB7B67"/>
    <w:rsid w:val="00FC092A"/>
    <w:rsid w:val="00FC0B2D"/>
    <w:rsid w:val="00FC13AF"/>
    <w:rsid w:val="00FC1B6B"/>
    <w:rsid w:val="00FC50AD"/>
    <w:rsid w:val="00FC6AEB"/>
    <w:rsid w:val="00FC6D77"/>
    <w:rsid w:val="00FC774A"/>
    <w:rsid w:val="00FC79BD"/>
    <w:rsid w:val="00FD00BB"/>
    <w:rsid w:val="00FD0881"/>
    <w:rsid w:val="00FD08A3"/>
    <w:rsid w:val="00FD126F"/>
    <w:rsid w:val="00FD188C"/>
    <w:rsid w:val="00FD3686"/>
    <w:rsid w:val="00FD43A2"/>
    <w:rsid w:val="00FD5981"/>
    <w:rsid w:val="00FD5FAA"/>
    <w:rsid w:val="00FD6B98"/>
    <w:rsid w:val="00FD72FA"/>
    <w:rsid w:val="00FD767B"/>
    <w:rsid w:val="00FD78E2"/>
    <w:rsid w:val="00FD7F71"/>
    <w:rsid w:val="00FE171C"/>
    <w:rsid w:val="00FE1927"/>
    <w:rsid w:val="00FE1F21"/>
    <w:rsid w:val="00FE23A9"/>
    <w:rsid w:val="00FE3C05"/>
    <w:rsid w:val="00FE4B8A"/>
    <w:rsid w:val="00FE4BB4"/>
    <w:rsid w:val="00FE5F04"/>
    <w:rsid w:val="00FF0785"/>
    <w:rsid w:val="00FF0BB6"/>
    <w:rsid w:val="00FF11AB"/>
    <w:rsid w:val="00FF143D"/>
    <w:rsid w:val="00FF253E"/>
    <w:rsid w:val="00FF32E1"/>
    <w:rsid w:val="00FF38BE"/>
    <w:rsid w:val="00FF3F6C"/>
    <w:rsid w:val="00FF5365"/>
    <w:rsid w:val="00FF583B"/>
    <w:rsid w:val="00FF7F4D"/>
  </w:rsids>
  <m:mathPr>
    <m:mathFont m:val="Cambria Math"/>
    <m:brkBin m:val="before"/>
    <m:brkBinSub m:val="--"/>
    <m:smallFrac m:val="0"/>
    <m:dispDef/>
    <m:lMargin m:val="0"/>
    <m:rMargin m:val="0"/>
    <m:defJc m:val="centerGroup"/>
    <m:wrapIndent m:val="1440"/>
    <m:intLim m:val="subSup"/>
    <m:naryLim m:val="undOvr"/>
  </m:mathPr>
  <w:themeFontLang w:val="en-HK"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FD4A8C0"/>
  <w15:chartTrackingRefBased/>
  <w15:docId w15:val="{8B10C29C-156C-7C4D-A59B-C6F521C6DB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HK"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3323D"/>
    <w:pPr>
      <w:widowControl w:val="0"/>
      <w:ind w:firstLineChars="200" w:firstLine="420"/>
      <w:jc w:val="both"/>
    </w:pPr>
    <w:rPr>
      <w:kern w:val="2"/>
      <w:sz w:val="21"/>
      <w:szCs w:val="22"/>
      <w:lang w:val="en-US"/>
    </w:rPr>
  </w:style>
  <w:style w:type="character" w:styleId="Hyperlink">
    <w:name w:val="Hyperlink"/>
    <w:basedOn w:val="DefaultParagraphFont"/>
    <w:uiPriority w:val="99"/>
    <w:unhideWhenUsed/>
    <w:rsid w:val="0023323D"/>
    <w:rPr>
      <w:color w:val="0563C1" w:themeColor="hyperlink"/>
      <w:u w:val="single"/>
    </w:rPr>
  </w:style>
  <w:style w:type="paragraph" w:customStyle="1" w:styleId="EndNoteBibliography">
    <w:name w:val="EndNote Bibliography"/>
    <w:basedOn w:val="Normal"/>
    <w:link w:val="EndNoteBibliographyChar"/>
    <w:rsid w:val="00061318"/>
    <w:rPr>
      <w:rFonts w:ascii="Times New Roman" w:hAnsi="Times New Roman" w:cs="Times New Roman"/>
    </w:rPr>
  </w:style>
  <w:style w:type="character" w:customStyle="1" w:styleId="EndNoteBibliographyChar">
    <w:name w:val="EndNote Bibliography Char"/>
    <w:basedOn w:val="DefaultParagraphFont"/>
    <w:link w:val="EndNoteBibliography"/>
    <w:rsid w:val="00061318"/>
    <w:rPr>
      <w:rFonts w:ascii="Times New Roman" w:hAnsi="Times New Roman" w:cs="Times New Roman"/>
    </w:rPr>
  </w:style>
  <w:style w:type="character" w:styleId="UnresolvedMention">
    <w:name w:val="Unresolved Mention"/>
    <w:basedOn w:val="DefaultParagraphFont"/>
    <w:uiPriority w:val="99"/>
    <w:semiHidden/>
    <w:unhideWhenUsed/>
    <w:rsid w:val="00277DB8"/>
    <w:rPr>
      <w:color w:val="605E5C"/>
      <w:shd w:val="clear" w:color="auto" w:fill="E1DFDD"/>
    </w:rPr>
  </w:style>
  <w:style w:type="paragraph" w:styleId="NormalWeb">
    <w:name w:val="Normal (Web)"/>
    <w:basedOn w:val="Normal"/>
    <w:uiPriority w:val="99"/>
    <w:unhideWhenUsed/>
    <w:rsid w:val="00134A25"/>
    <w:pPr>
      <w:spacing w:before="100" w:beforeAutospacing="1" w:after="100" w:afterAutospacing="1"/>
    </w:pPr>
    <w:rPr>
      <w:rFonts w:ascii="Times New Roman" w:eastAsia="Times New Roman" w:hAnsi="Times New Roman" w:cs="Times New Roman"/>
    </w:rPr>
  </w:style>
  <w:style w:type="paragraph" w:styleId="Revision">
    <w:name w:val="Revision"/>
    <w:hidden/>
    <w:uiPriority w:val="99"/>
    <w:semiHidden/>
    <w:rsid w:val="009312FE"/>
  </w:style>
  <w:style w:type="paragraph" w:styleId="Header">
    <w:name w:val="header"/>
    <w:basedOn w:val="Normal"/>
    <w:link w:val="HeaderChar"/>
    <w:uiPriority w:val="99"/>
    <w:unhideWhenUsed/>
    <w:rsid w:val="003D2642"/>
    <w:pPr>
      <w:tabs>
        <w:tab w:val="center" w:pos="4513"/>
        <w:tab w:val="right" w:pos="9026"/>
      </w:tabs>
    </w:pPr>
  </w:style>
  <w:style w:type="character" w:customStyle="1" w:styleId="HeaderChar">
    <w:name w:val="Header Char"/>
    <w:basedOn w:val="DefaultParagraphFont"/>
    <w:link w:val="Header"/>
    <w:uiPriority w:val="99"/>
    <w:rsid w:val="003D2642"/>
  </w:style>
  <w:style w:type="paragraph" w:styleId="Footer">
    <w:name w:val="footer"/>
    <w:basedOn w:val="Normal"/>
    <w:link w:val="FooterChar"/>
    <w:uiPriority w:val="99"/>
    <w:unhideWhenUsed/>
    <w:rsid w:val="003D2642"/>
    <w:pPr>
      <w:tabs>
        <w:tab w:val="center" w:pos="4513"/>
        <w:tab w:val="right" w:pos="9026"/>
      </w:tabs>
    </w:pPr>
  </w:style>
  <w:style w:type="character" w:customStyle="1" w:styleId="FooterChar">
    <w:name w:val="Footer Char"/>
    <w:basedOn w:val="DefaultParagraphFont"/>
    <w:link w:val="Footer"/>
    <w:uiPriority w:val="99"/>
    <w:rsid w:val="003D2642"/>
  </w:style>
  <w:style w:type="paragraph" w:customStyle="1" w:styleId="Default">
    <w:name w:val="Default"/>
    <w:rsid w:val="001316D0"/>
    <w:pPr>
      <w:autoSpaceDE w:val="0"/>
      <w:autoSpaceDN w:val="0"/>
      <w:adjustRightInd w:val="0"/>
    </w:pPr>
    <w:rPr>
      <w:rFonts w:ascii="Open Sans" w:hAnsi="Open Sans" w:cs="Open Sans"/>
      <w:color w:val="000000"/>
    </w:rPr>
  </w:style>
  <w:style w:type="paragraph" w:customStyle="1" w:styleId="EndNoteBibliographyTitle">
    <w:name w:val="EndNote Bibliography Title"/>
    <w:basedOn w:val="Normal"/>
    <w:link w:val="EndNoteBibliographyTitleChar"/>
    <w:rsid w:val="00F25C9F"/>
    <w:pPr>
      <w:jc w:val="center"/>
    </w:pPr>
    <w:rPr>
      <w:rFonts w:ascii="Times New Roman" w:hAnsi="Times New Roman" w:cs="Times New Roman"/>
      <w:noProof/>
    </w:rPr>
  </w:style>
  <w:style w:type="character" w:customStyle="1" w:styleId="EndNoteBibliographyTitleChar">
    <w:name w:val="EndNote Bibliography Title Char"/>
    <w:basedOn w:val="DefaultParagraphFont"/>
    <w:link w:val="EndNoteBibliographyTitle"/>
    <w:rsid w:val="00F25C9F"/>
    <w:rPr>
      <w:rFonts w:ascii="Times New Roman" w:hAnsi="Times New Roman" w:cs="Times New Roman"/>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8114137">
      <w:bodyDiv w:val="1"/>
      <w:marLeft w:val="0"/>
      <w:marRight w:val="0"/>
      <w:marTop w:val="0"/>
      <w:marBottom w:val="0"/>
      <w:divBdr>
        <w:top w:val="none" w:sz="0" w:space="0" w:color="auto"/>
        <w:left w:val="none" w:sz="0" w:space="0" w:color="auto"/>
        <w:bottom w:val="none" w:sz="0" w:space="0" w:color="auto"/>
        <w:right w:val="none" w:sz="0" w:space="0" w:color="auto"/>
      </w:divBdr>
      <w:divsChild>
        <w:div w:id="852182929">
          <w:marLeft w:val="547"/>
          <w:marRight w:val="0"/>
          <w:marTop w:val="0"/>
          <w:marBottom w:val="0"/>
          <w:divBdr>
            <w:top w:val="none" w:sz="0" w:space="0" w:color="auto"/>
            <w:left w:val="none" w:sz="0" w:space="0" w:color="auto"/>
            <w:bottom w:val="none" w:sz="0" w:space="0" w:color="auto"/>
            <w:right w:val="none" w:sz="0" w:space="0" w:color="auto"/>
          </w:divBdr>
        </w:div>
        <w:div w:id="689188670">
          <w:marLeft w:val="547"/>
          <w:marRight w:val="0"/>
          <w:marTop w:val="0"/>
          <w:marBottom w:val="0"/>
          <w:divBdr>
            <w:top w:val="none" w:sz="0" w:space="0" w:color="auto"/>
            <w:left w:val="none" w:sz="0" w:space="0" w:color="auto"/>
            <w:bottom w:val="none" w:sz="0" w:space="0" w:color="auto"/>
            <w:right w:val="none" w:sz="0" w:space="0" w:color="auto"/>
          </w:divBdr>
        </w:div>
        <w:div w:id="276178611">
          <w:marLeft w:val="547"/>
          <w:marRight w:val="0"/>
          <w:marTop w:val="0"/>
          <w:marBottom w:val="0"/>
          <w:divBdr>
            <w:top w:val="none" w:sz="0" w:space="0" w:color="auto"/>
            <w:left w:val="none" w:sz="0" w:space="0" w:color="auto"/>
            <w:bottom w:val="none" w:sz="0" w:space="0" w:color="auto"/>
            <w:right w:val="none" w:sz="0" w:space="0" w:color="auto"/>
          </w:divBdr>
        </w:div>
        <w:div w:id="92288711">
          <w:marLeft w:val="547"/>
          <w:marRight w:val="0"/>
          <w:marTop w:val="0"/>
          <w:marBottom w:val="0"/>
          <w:divBdr>
            <w:top w:val="none" w:sz="0" w:space="0" w:color="auto"/>
            <w:left w:val="none" w:sz="0" w:space="0" w:color="auto"/>
            <w:bottom w:val="none" w:sz="0" w:space="0" w:color="auto"/>
            <w:right w:val="none" w:sz="0" w:space="0" w:color="auto"/>
          </w:divBdr>
        </w:div>
        <w:div w:id="2002199729">
          <w:marLeft w:val="547"/>
          <w:marRight w:val="0"/>
          <w:marTop w:val="0"/>
          <w:marBottom w:val="0"/>
          <w:divBdr>
            <w:top w:val="none" w:sz="0" w:space="0" w:color="auto"/>
            <w:left w:val="none" w:sz="0" w:space="0" w:color="auto"/>
            <w:bottom w:val="none" w:sz="0" w:space="0" w:color="auto"/>
            <w:right w:val="none" w:sz="0" w:space="0" w:color="auto"/>
          </w:divBdr>
        </w:div>
        <w:div w:id="1718774945">
          <w:marLeft w:val="547"/>
          <w:marRight w:val="0"/>
          <w:marTop w:val="0"/>
          <w:marBottom w:val="0"/>
          <w:divBdr>
            <w:top w:val="none" w:sz="0" w:space="0" w:color="auto"/>
            <w:left w:val="none" w:sz="0" w:space="0" w:color="auto"/>
            <w:bottom w:val="none" w:sz="0" w:space="0" w:color="auto"/>
            <w:right w:val="none" w:sz="0" w:space="0" w:color="auto"/>
          </w:divBdr>
        </w:div>
      </w:divsChild>
    </w:div>
    <w:div w:id="424150207">
      <w:bodyDiv w:val="1"/>
      <w:marLeft w:val="0"/>
      <w:marRight w:val="0"/>
      <w:marTop w:val="0"/>
      <w:marBottom w:val="0"/>
      <w:divBdr>
        <w:top w:val="none" w:sz="0" w:space="0" w:color="auto"/>
        <w:left w:val="none" w:sz="0" w:space="0" w:color="auto"/>
        <w:bottom w:val="none" w:sz="0" w:space="0" w:color="auto"/>
        <w:right w:val="none" w:sz="0" w:space="0" w:color="auto"/>
      </w:divBdr>
    </w:div>
    <w:div w:id="505828528">
      <w:bodyDiv w:val="1"/>
      <w:marLeft w:val="0"/>
      <w:marRight w:val="0"/>
      <w:marTop w:val="0"/>
      <w:marBottom w:val="0"/>
      <w:divBdr>
        <w:top w:val="none" w:sz="0" w:space="0" w:color="auto"/>
        <w:left w:val="none" w:sz="0" w:space="0" w:color="auto"/>
        <w:bottom w:val="none" w:sz="0" w:space="0" w:color="auto"/>
        <w:right w:val="none" w:sz="0" w:space="0" w:color="auto"/>
      </w:divBdr>
      <w:divsChild>
        <w:div w:id="965702833">
          <w:marLeft w:val="446"/>
          <w:marRight w:val="0"/>
          <w:marTop w:val="0"/>
          <w:marBottom w:val="0"/>
          <w:divBdr>
            <w:top w:val="none" w:sz="0" w:space="0" w:color="auto"/>
            <w:left w:val="none" w:sz="0" w:space="0" w:color="auto"/>
            <w:bottom w:val="none" w:sz="0" w:space="0" w:color="auto"/>
            <w:right w:val="none" w:sz="0" w:space="0" w:color="auto"/>
          </w:divBdr>
        </w:div>
        <w:div w:id="96750897">
          <w:marLeft w:val="446"/>
          <w:marRight w:val="0"/>
          <w:marTop w:val="0"/>
          <w:marBottom w:val="0"/>
          <w:divBdr>
            <w:top w:val="none" w:sz="0" w:space="0" w:color="auto"/>
            <w:left w:val="none" w:sz="0" w:space="0" w:color="auto"/>
            <w:bottom w:val="none" w:sz="0" w:space="0" w:color="auto"/>
            <w:right w:val="none" w:sz="0" w:space="0" w:color="auto"/>
          </w:divBdr>
        </w:div>
        <w:div w:id="1892959448">
          <w:marLeft w:val="446"/>
          <w:marRight w:val="0"/>
          <w:marTop w:val="0"/>
          <w:marBottom w:val="0"/>
          <w:divBdr>
            <w:top w:val="none" w:sz="0" w:space="0" w:color="auto"/>
            <w:left w:val="none" w:sz="0" w:space="0" w:color="auto"/>
            <w:bottom w:val="none" w:sz="0" w:space="0" w:color="auto"/>
            <w:right w:val="none" w:sz="0" w:space="0" w:color="auto"/>
          </w:divBdr>
        </w:div>
      </w:divsChild>
    </w:div>
    <w:div w:id="548882297">
      <w:bodyDiv w:val="1"/>
      <w:marLeft w:val="0"/>
      <w:marRight w:val="0"/>
      <w:marTop w:val="0"/>
      <w:marBottom w:val="0"/>
      <w:divBdr>
        <w:top w:val="none" w:sz="0" w:space="0" w:color="auto"/>
        <w:left w:val="none" w:sz="0" w:space="0" w:color="auto"/>
        <w:bottom w:val="none" w:sz="0" w:space="0" w:color="auto"/>
        <w:right w:val="none" w:sz="0" w:space="0" w:color="auto"/>
      </w:divBdr>
    </w:div>
    <w:div w:id="921841150">
      <w:bodyDiv w:val="1"/>
      <w:marLeft w:val="0"/>
      <w:marRight w:val="0"/>
      <w:marTop w:val="0"/>
      <w:marBottom w:val="0"/>
      <w:divBdr>
        <w:top w:val="none" w:sz="0" w:space="0" w:color="auto"/>
        <w:left w:val="none" w:sz="0" w:space="0" w:color="auto"/>
        <w:bottom w:val="none" w:sz="0" w:space="0" w:color="auto"/>
        <w:right w:val="none" w:sz="0" w:space="0" w:color="auto"/>
      </w:divBdr>
      <w:divsChild>
        <w:div w:id="767892470">
          <w:marLeft w:val="360"/>
          <w:marRight w:val="0"/>
          <w:marTop w:val="0"/>
          <w:marBottom w:val="0"/>
          <w:divBdr>
            <w:top w:val="none" w:sz="0" w:space="0" w:color="auto"/>
            <w:left w:val="none" w:sz="0" w:space="0" w:color="auto"/>
            <w:bottom w:val="none" w:sz="0" w:space="0" w:color="auto"/>
            <w:right w:val="none" w:sz="0" w:space="0" w:color="auto"/>
          </w:divBdr>
        </w:div>
      </w:divsChild>
    </w:div>
    <w:div w:id="945041966">
      <w:bodyDiv w:val="1"/>
      <w:marLeft w:val="0"/>
      <w:marRight w:val="0"/>
      <w:marTop w:val="0"/>
      <w:marBottom w:val="0"/>
      <w:divBdr>
        <w:top w:val="none" w:sz="0" w:space="0" w:color="auto"/>
        <w:left w:val="none" w:sz="0" w:space="0" w:color="auto"/>
        <w:bottom w:val="none" w:sz="0" w:space="0" w:color="auto"/>
        <w:right w:val="none" w:sz="0" w:space="0" w:color="auto"/>
      </w:divBdr>
    </w:div>
    <w:div w:id="956525455">
      <w:bodyDiv w:val="1"/>
      <w:marLeft w:val="0"/>
      <w:marRight w:val="0"/>
      <w:marTop w:val="0"/>
      <w:marBottom w:val="0"/>
      <w:divBdr>
        <w:top w:val="none" w:sz="0" w:space="0" w:color="auto"/>
        <w:left w:val="none" w:sz="0" w:space="0" w:color="auto"/>
        <w:bottom w:val="none" w:sz="0" w:space="0" w:color="auto"/>
        <w:right w:val="none" w:sz="0" w:space="0" w:color="auto"/>
      </w:divBdr>
    </w:div>
    <w:div w:id="979504620">
      <w:bodyDiv w:val="1"/>
      <w:marLeft w:val="0"/>
      <w:marRight w:val="0"/>
      <w:marTop w:val="0"/>
      <w:marBottom w:val="0"/>
      <w:divBdr>
        <w:top w:val="none" w:sz="0" w:space="0" w:color="auto"/>
        <w:left w:val="none" w:sz="0" w:space="0" w:color="auto"/>
        <w:bottom w:val="none" w:sz="0" w:space="0" w:color="auto"/>
        <w:right w:val="none" w:sz="0" w:space="0" w:color="auto"/>
      </w:divBdr>
      <w:divsChild>
        <w:div w:id="1047023447">
          <w:marLeft w:val="605"/>
          <w:marRight w:val="0"/>
          <w:marTop w:val="0"/>
          <w:marBottom w:val="0"/>
          <w:divBdr>
            <w:top w:val="none" w:sz="0" w:space="0" w:color="auto"/>
            <w:left w:val="none" w:sz="0" w:space="0" w:color="auto"/>
            <w:bottom w:val="none" w:sz="0" w:space="0" w:color="auto"/>
            <w:right w:val="none" w:sz="0" w:space="0" w:color="auto"/>
          </w:divBdr>
        </w:div>
        <w:div w:id="1273510281">
          <w:marLeft w:val="605"/>
          <w:marRight w:val="0"/>
          <w:marTop w:val="0"/>
          <w:marBottom w:val="0"/>
          <w:divBdr>
            <w:top w:val="none" w:sz="0" w:space="0" w:color="auto"/>
            <w:left w:val="none" w:sz="0" w:space="0" w:color="auto"/>
            <w:bottom w:val="none" w:sz="0" w:space="0" w:color="auto"/>
            <w:right w:val="none" w:sz="0" w:space="0" w:color="auto"/>
          </w:divBdr>
        </w:div>
        <w:div w:id="112288563">
          <w:marLeft w:val="605"/>
          <w:marRight w:val="0"/>
          <w:marTop w:val="0"/>
          <w:marBottom w:val="0"/>
          <w:divBdr>
            <w:top w:val="none" w:sz="0" w:space="0" w:color="auto"/>
            <w:left w:val="none" w:sz="0" w:space="0" w:color="auto"/>
            <w:bottom w:val="none" w:sz="0" w:space="0" w:color="auto"/>
            <w:right w:val="none" w:sz="0" w:space="0" w:color="auto"/>
          </w:divBdr>
        </w:div>
      </w:divsChild>
    </w:div>
    <w:div w:id="1043556514">
      <w:bodyDiv w:val="1"/>
      <w:marLeft w:val="0"/>
      <w:marRight w:val="0"/>
      <w:marTop w:val="0"/>
      <w:marBottom w:val="0"/>
      <w:divBdr>
        <w:top w:val="none" w:sz="0" w:space="0" w:color="auto"/>
        <w:left w:val="none" w:sz="0" w:space="0" w:color="auto"/>
        <w:bottom w:val="none" w:sz="0" w:space="0" w:color="auto"/>
        <w:right w:val="none" w:sz="0" w:space="0" w:color="auto"/>
      </w:divBdr>
      <w:divsChild>
        <w:div w:id="763962909">
          <w:marLeft w:val="360"/>
          <w:marRight w:val="0"/>
          <w:marTop w:val="0"/>
          <w:marBottom w:val="0"/>
          <w:divBdr>
            <w:top w:val="none" w:sz="0" w:space="0" w:color="auto"/>
            <w:left w:val="none" w:sz="0" w:space="0" w:color="auto"/>
            <w:bottom w:val="none" w:sz="0" w:space="0" w:color="auto"/>
            <w:right w:val="none" w:sz="0" w:space="0" w:color="auto"/>
          </w:divBdr>
        </w:div>
      </w:divsChild>
    </w:div>
    <w:div w:id="1203903167">
      <w:bodyDiv w:val="1"/>
      <w:marLeft w:val="0"/>
      <w:marRight w:val="0"/>
      <w:marTop w:val="0"/>
      <w:marBottom w:val="0"/>
      <w:divBdr>
        <w:top w:val="none" w:sz="0" w:space="0" w:color="auto"/>
        <w:left w:val="none" w:sz="0" w:space="0" w:color="auto"/>
        <w:bottom w:val="none" w:sz="0" w:space="0" w:color="auto"/>
        <w:right w:val="none" w:sz="0" w:space="0" w:color="auto"/>
      </w:divBdr>
      <w:divsChild>
        <w:div w:id="1498425180">
          <w:marLeft w:val="605"/>
          <w:marRight w:val="0"/>
          <w:marTop w:val="0"/>
          <w:marBottom w:val="0"/>
          <w:divBdr>
            <w:top w:val="none" w:sz="0" w:space="0" w:color="auto"/>
            <w:left w:val="none" w:sz="0" w:space="0" w:color="auto"/>
            <w:bottom w:val="none" w:sz="0" w:space="0" w:color="auto"/>
            <w:right w:val="none" w:sz="0" w:space="0" w:color="auto"/>
          </w:divBdr>
        </w:div>
        <w:div w:id="1615752101">
          <w:marLeft w:val="605"/>
          <w:marRight w:val="0"/>
          <w:marTop w:val="0"/>
          <w:marBottom w:val="0"/>
          <w:divBdr>
            <w:top w:val="none" w:sz="0" w:space="0" w:color="auto"/>
            <w:left w:val="none" w:sz="0" w:space="0" w:color="auto"/>
            <w:bottom w:val="none" w:sz="0" w:space="0" w:color="auto"/>
            <w:right w:val="none" w:sz="0" w:space="0" w:color="auto"/>
          </w:divBdr>
        </w:div>
        <w:div w:id="1987736322">
          <w:marLeft w:val="605"/>
          <w:marRight w:val="0"/>
          <w:marTop w:val="0"/>
          <w:marBottom w:val="0"/>
          <w:divBdr>
            <w:top w:val="none" w:sz="0" w:space="0" w:color="auto"/>
            <w:left w:val="none" w:sz="0" w:space="0" w:color="auto"/>
            <w:bottom w:val="none" w:sz="0" w:space="0" w:color="auto"/>
            <w:right w:val="none" w:sz="0" w:space="0" w:color="auto"/>
          </w:divBdr>
        </w:div>
      </w:divsChild>
    </w:div>
    <w:div w:id="1514344809">
      <w:bodyDiv w:val="1"/>
      <w:marLeft w:val="0"/>
      <w:marRight w:val="0"/>
      <w:marTop w:val="0"/>
      <w:marBottom w:val="0"/>
      <w:divBdr>
        <w:top w:val="none" w:sz="0" w:space="0" w:color="auto"/>
        <w:left w:val="none" w:sz="0" w:space="0" w:color="auto"/>
        <w:bottom w:val="none" w:sz="0" w:space="0" w:color="auto"/>
        <w:right w:val="none" w:sz="0" w:space="0" w:color="auto"/>
      </w:divBdr>
    </w:div>
    <w:div w:id="1710259699">
      <w:bodyDiv w:val="1"/>
      <w:marLeft w:val="0"/>
      <w:marRight w:val="0"/>
      <w:marTop w:val="0"/>
      <w:marBottom w:val="0"/>
      <w:divBdr>
        <w:top w:val="none" w:sz="0" w:space="0" w:color="auto"/>
        <w:left w:val="none" w:sz="0" w:space="0" w:color="auto"/>
        <w:bottom w:val="none" w:sz="0" w:space="0" w:color="auto"/>
        <w:right w:val="none" w:sz="0" w:space="0" w:color="auto"/>
      </w:divBdr>
    </w:div>
    <w:div w:id="1752660815">
      <w:bodyDiv w:val="1"/>
      <w:marLeft w:val="0"/>
      <w:marRight w:val="0"/>
      <w:marTop w:val="0"/>
      <w:marBottom w:val="0"/>
      <w:divBdr>
        <w:top w:val="none" w:sz="0" w:space="0" w:color="auto"/>
        <w:left w:val="none" w:sz="0" w:space="0" w:color="auto"/>
        <w:bottom w:val="none" w:sz="0" w:space="0" w:color="auto"/>
        <w:right w:val="none" w:sz="0" w:space="0" w:color="auto"/>
      </w:divBdr>
    </w:div>
    <w:div w:id="1760716941">
      <w:bodyDiv w:val="1"/>
      <w:marLeft w:val="0"/>
      <w:marRight w:val="0"/>
      <w:marTop w:val="0"/>
      <w:marBottom w:val="0"/>
      <w:divBdr>
        <w:top w:val="none" w:sz="0" w:space="0" w:color="auto"/>
        <w:left w:val="none" w:sz="0" w:space="0" w:color="auto"/>
        <w:bottom w:val="none" w:sz="0" w:space="0" w:color="auto"/>
        <w:right w:val="none" w:sz="0" w:space="0" w:color="auto"/>
      </w:divBdr>
      <w:divsChild>
        <w:div w:id="1099907376">
          <w:marLeft w:val="2146"/>
          <w:marRight w:val="0"/>
          <w:marTop w:val="96"/>
          <w:marBottom w:val="0"/>
          <w:divBdr>
            <w:top w:val="none" w:sz="0" w:space="0" w:color="auto"/>
            <w:left w:val="none" w:sz="0" w:space="0" w:color="auto"/>
            <w:bottom w:val="none" w:sz="0" w:space="0" w:color="auto"/>
            <w:right w:val="none" w:sz="0" w:space="0" w:color="auto"/>
          </w:divBdr>
        </w:div>
      </w:divsChild>
    </w:div>
    <w:div w:id="1810199685">
      <w:bodyDiv w:val="1"/>
      <w:marLeft w:val="0"/>
      <w:marRight w:val="0"/>
      <w:marTop w:val="0"/>
      <w:marBottom w:val="0"/>
      <w:divBdr>
        <w:top w:val="none" w:sz="0" w:space="0" w:color="auto"/>
        <w:left w:val="none" w:sz="0" w:space="0" w:color="auto"/>
        <w:bottom w:val="none" w:sz="0" w:space="0" w:color="auto"/>
        <w:right w:val="none" w:sz="0" w:space="0" w:color="auto"/>
      </w:divBdr>
    </w:div>
    <w:div w:id="1853109189">
      <w:bodyDiv w:val="1"/>
      <w:marLeft w:val="0"/>
      <w:marRight w:val="0"/>
      <w:marTop w:val="0"/>
      <w:marBottom w:val="0"/>
      <w:divBdr>
        <w:top w:val="none" w:sz="0" w:space="0" w:color="auto"/>
        <w:left w:val="none" w:sz="0" w:space="0" w:color="auto"/>
        <w:bottom w:val="none" w:sz="0" w:space="0" w:color="auto"/>
        <w:right w:val="none" w:sz="0" w:space="0" w:color="auto"/>
      </w:divBdr>
    </w:div>
    <w:div w:id="1902788534">
      <w:bodyDiv w:val="1"/>
      <w:marLeft w:val="0"/>
      <w:marRight w:val="0"/>
      <w:marTop w:val="0"/>
      <w:marBottom w:val="0"/>
      <w:divBdr>
        <w:top w:val="none" w:sz="0" w:space="0" w:color="auto"/>
        <w:left w:val="none" w:sz="0" w:space="0" w:color="auto"/>
        <w:bottom w:val="none" w:sz="0" w:space="0" w:color="auto"/>
        <w:right w:val="none" w:sz="0" w:space="0" w:color="auto"/>
      </w:divBdr>
    </w:div>
    <w:div w:id="1925719068">
      <w:bodyDiv w:val="1"/>
      <w:marLeft w:val="0"/>
      <w:marRight w:val="0"/>
      <w:marTop w:val="0"/>
      <w:marBottom w:val="0"/>
      <w:divBdr>
        <w:top w:val="none" w:sz="0" w:space="0" w:color="auto"/>
        <w:left w:val="none" w:sz="0" w:space="0" w:color="auto"/>
        <w:bottom w:val="none" w:sz="0" w:space="0" w:color="auto"/>
        <w:right w:val="none" w:sz="0" w:space="0" w:color="auto"/>
      </w:divBdr>
      <w:divsChild>
        <w:div w:id="1803108343">
          <w:marLeft w:val="1080"/>
          <w:marRight w:val="0"/>
          <w:marTop w:val="100"/>
          <w:marBottom w:val="0"/>
          <w:divBdr>
            <w:top w:val="none" w:sz="0" w:space="0" w:color="auto"/>
            <w:left w:val="none" w:sz="0" w:space="0" w:color="auto"/>
            <w:bottom w:val="none" w:sz="0" w:space="0" w:color="auto"/>
            <w:right w:val="none" w:sz="0" w:space="0" w:color="auto"/>
          </w:divBdr>
        </w:div>
      </w:divsChild>
    </w:div>
    <w:div w:id="2011829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i.org/10.2310/JIM.0b013e3181af59c4" TargetMode="External"/><Relationship Id="rId13" Type="http://schemas.openxmlformats.org/officeDocument/2006/relationships/hyperlink" Target="https://doi.org/10.1037/a0017616" TargetMode="External"/><Relationship Id="rId18" Type="http://schemas.openxmlformats.org/officeDocument/2006/relationships/image" Target="media/image2.tiff"/><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doi.org/10.1016/j.bbr.2005.03.007"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1.tif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i.org/10.1016/j.bbr.2011.03.039"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doi.org/10.2147/IJN.S506827" TargetMode="External"/><Relationship Id="rId19"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hyperlink" Target="https://doi.org/10.1021/acschemneuro.9b00282" TargetMode="External"/><Relationship Id="rId14" Type="http://schemas.openxmlformats.org/officeDocument/2006/relationships/hyperlink" Target="https://doi.org/10.1080/00498254.2017.140529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0CA0EF-0A90-4BDD-A557-DC107A0718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8816</TotalTime>
  <Pages>6</Pages>
  <Words>2154</Words>
  <Characters>12282</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WANG, May SM [CEE]</dc:creator>
  <cp:keywords/>
  <dc:description/>
  <cp:lastModifiedBy>LI, Jiahao</cp:lastModifiedBy>
  <cp:revision>294</cp:revision>
  <dcterms:created xsi:type="dcterms:W3CDTF">2024-04-29T02:36:00Z</dcterms:created>
  <dcterms:modified xsi:type="dcterms:W3CDTF">2026-04-27T04:03:00Z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9ac596f76424b025e4ca2e1a3f327dc07e2ba7474a27c05334f279d22c4175ce</vt:lpwstr>
  </property>
</Properties>
</file>